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666875" cy="60674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06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666875" cy="60674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06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666875" cy="60674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06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Invention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Expansion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Extension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Politician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Mathematician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Decision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Hesitation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Completion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Discussion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Action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