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838325" cy="68294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2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38325" cy="6829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2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38325" cy="68294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82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Weight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Neighbour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Rein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Weigh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Fought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Though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Thorough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Rough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Influential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non-stick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