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rPr>
          <w:rFonts w:ascii="Delius" w:cs="Delius" w:eastAsia="Delius" w:hAnsi="Delius"/>
          <w:color w:val="434343"/>
        </w:rPr>
      </w:pPr>
      <w:r w:rsidDel="00000000" w:rsidR="00000000" w:rsidRPr="00000000">
        <w:rPr>
          <w:rFonts w:ascii="Delius" w:cs="Delius" w:eastAsia="Delius" w:hAnsi="Delius"/>
          <w:color w:val="434343"/>
          <w:rtl w:val="0"/>
        </w:rPr>
        <w:t xml:space="preserve">May 2026</w:t>
      </w:r>
    </w:p>
    <w:tbl>
      <w:tblPr>
        <w:tblStyle w:val="Table1"/>
        <w:tblW w:w="15390.0" w:type="dxa"/>
        <w:jc w:val="left"/>
        <w:tblInd w:w="-28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75"/>
        <w:gridCol w:w="2940"/>
        <w:gridCol w:w="3480"/>
        <w:gridCol w:w="3225"/>
        <w:gridCol w:w="2822.3999999999996"/>
        <w:gridCol w:w="1347.6000000000004"/>
        <w:tblGridChange w:id="0">
          <w:tblGrid>
            <w:gridCol w:w="1575"/>
            <w:gridCol w:w="2940"/>
            <w:gridCol w:w="3480"/>
            <w:gridCol w:w="3225"/>
            <w:gridCol w:w="2822.3999999999996"/>
            <w:gridCol w:w="1347.6000000000004"/>
          </w:tblGrid>
        </w:tblGridChange>
      </w:tblGrid>
      <w:tr>
        <w:trPr>
          <w:cantSplit w:val="0"/>
          <w:tblHeader w:val="0"/>
        </w:trPr>
        <w:tc>
          <w:tcPr>
            <w:gridSpan w:val="6"/>
            <w:tcBorders>
              <w:bottom w:color="000000" w:space="0" w:sz="4" w:val="single"/>
            </w:tcBorders>
            <w:shd w:fill="d9d9d9" w:val="clear"/>
            <w:vAlign w:val="center"/>
          </w:tcPr>
          <w:p w:rsidR="00000000" w:rsidDel="00000000" w:rsidP="00000000" w:rsidRDefault="00000000" w:rsidRPr="00000000" w14:paraId="00000002">
            <w:pPr>
              <w:jc w:val="center"/>
              <w:rPr>
                <w:rFonts w:ascii="Delius" w:cs="Delius" w:eastAsia="Delius" w:hAnsi="Delius"/>
                <w:b w:val="1"/>
                <w:bCs w:val="1"/>
                <w:color w:val="434343"/>
                <w:sz w:val="32"/>
                <w:szCs w:val="32"/>
              </w:rPr>
            </w:pPr>
            <w:r w:rsidDel="00000000" w:rsidR="00000000" w:rsidRPr="00000000">
              <w:rPr>
                <w:rFonts w:ascii="Delius" w:cs="Delius" w:eastAsia="Delius" w:hAnsi="Delius"/>
                <w:b w:val="1"/>
                <w:bCs w:val="1"/>
                <w:color w:val="434343"/>
                <w:sz w:val="32"/>
                <w:szCs w:val="32"/>
                <w:rtl w:val="0"/>
              </w:rPr>
              <w:t xml:space="preserve">Logical Consequences</w:t>
            </w:r>
          </w:p>
        </w:tc>
      </w:tr>
      <w:tr>
        <w:trPr>
          <w:cantSplit w:val="0"/>
          <w:tblHeader w:val="0"/>
        </w:trPr>
        <w:tc>
          <w:tcPr>
            <w:gridSpan w:val="2"/>
            <w:tcBorders>
              <w:left w:color="000000" w:space="0" w:sz="0" w:val="nil"/>
              <w:right w:color="000000" w:space="0" w:sz="0" w:val="nil"/>
            </w:tcBorders>
          </w:tcPr>
          <w:p w:rsidR="00000000" w:rsidDel="00000000" w:rsidP="00000000" w:rsidRDefault="00000000" w:rsidRPr="00000000" w14:paraId="00000008">
            <w:pPr>
              <w:rPr>
                <w:rFonts w:ascii="Delius" w:cs="Delius" w:eastAsia="Delius" w:hAnsi="Delius"/>
                <w:color w:val="434343"/>
              </w:rPr>
            </w:pPr>
            <w:r w:rsidDel="00000000" w:rsidR="00000000" w:rsidRPr="00000000">
              <w:rPr>
                <w:rtl w:val="0"/>
              </w:rPr>
            </w:r>
          </w:p>
        </w:tc>
        <w:tc>
          <w:tcPr>
            <w:tcBorders>
              <w:left w:color="000000" w:space="0" w:sz="0" w:val="nil"/>
              <w:right w:color="000000" w:space="0" w:sz="0" w:val="nil"/>
            </w:tcBorders>
          </w:tcPr>
          <w:p w:rsidR="00000000" w:rsidDel="00000000" w:rsidP="00000000" w:rsidRDefault="00000000" w:rsidRPr="00000000" w14:paraId="0000000A">
            <w:pPr>
              <w:rPr>
                <w:rFonts w:ascii="Delius" w:cs="Delius" w:eastAsia="Delius" w:hAnsi="Delius"/>
                <w:color w:val="434343"/>
              </w:rPr>
            </w:pPr>
            <w:r w:rsidDel="00000000" w:rsidR="00000000" w:rsidRPr="00000000">
              <w:rPr>
                <w:rtl w:val="0"/>
              </w:rPr>
            </w:r>
          </w:p>
        </w:tc>
        <w:tc>
          <w:tcPr>
            <w:tcBorders>
              <w:left w:color="000000" w:space="0" w:sz="0" w:val="nil"/>
              <w:right w:color="000000" w:space="0" w:sz="0" w:val="nil"/>
            </w:tcBorders>
          </w:tcPr>
          <w:p w:rsidR="00000000" w:rsidDel="00000000" w:rsidP="00000000" w:rsidRDefault="00000000" w:rsidRPr="00000000" w14:paraId="0000000B">
            <w:pPr>
              <w:rPr>
                <w:rFonts w:ascii="Delius" w:cs="Delius" w:eastAsia="Delius" w:hAnsi="Delius"/>
                <w:color w:val="434343"/>
              </w:rPr>
            </w:pPr>
            <w:r w:rsidDel="00000000" w:rsidR="00000000" w:rsidRPr="00000000">
              <w:rPr>
                <w:rtl w:val="0"/>
              </w:rPr>
            </w:r>
          </w:p>
        </w:tc>
        <w:tc>
          <w:tcPr>
            <w:tcBorders>
              <w:left w:color="000000" w:space="0" w:sz="0" w:val="nil"/>
              <w:right w:color="000000" w:space="0" w:sz="0" w:val="nil"/>
            </w:tcBorders>
          </w:tcPr>
          <w:p w:rsidR="00000000" w:rsidDel="00000000" w:rsidP="00000000" w:rsidRDefault="00000000" w:rsidRPr="00000000" w14:paraId="0000000C">
            <w:pPr>
              <w:rPr>
                <w:rFonts w:ascii="Delius" w:cs="Delius" w:eastAsia="Delius" w:hAnsi="Delius"/>
                <w:color w:val="434343"/>
              </w:rPr>
            </w:pPr>
            <w:r w:rsidDel="00000000" w:rsidR="00000000" w:rsidRPr="00000000">
              <w:rPr>
                <w:rtl w:val="0"/>
              </w:rPr>
            </w:r>
          </w:p>
        </w:tc>
        <w:tc>
          <w:tcPr>
            <w:tcBorders>
              <w:left w:color="000000" w:space="0" w:sz="0" w:val="nil"/>
              <w:right w:color="000000" w:space="0" w:sz="0" w:val="nil"/>
            </w:tcBorders>
          </w:tcPr>
          <w:p w:rsidR="00000000" w:rsidDel="00000000" w:rsidP="00000000" w:rsidRDefault="00000000" w:rsidRPr="00000000" w14:paraId="0000000D">
            <w:pPr>
              <w:rPr>
                <w:rFonts w:ascii="Delius" w:cs="Delius" w:eastAsia="Delius" w:hAnsi="Delius"/>
                <w:color w:val="434343"/>
              </w:rPr>
            </w:pPr>
            <w:r w:rsidDel="00000000" w:rsidR="00000000" w:rsidRPr="00000000">
              <w:rPr>
                <w:rtl w:val="0"/>
              </w:rPr>
            </w:r>
          </w:p>
        </w:tc>
      </w:tr>
      <w:tr>
        <w:trPr>
          <w:cantSplit w:val="0"/>
          <w:trHeight w:val="863.90625" w:hRule="atLeast"/>
          <w:tblHeader w:val="0"/>
        </w:trPr>
        <w:tc>
          <w:tcPr>
            <w:shd w:fill="f2f2f2" w:val="clear"/>
            <w:vAlign w:val="center"/>
          </w:tcPr>
          <w:p w:rsidR="00000000" w:rsidDel="00000000" w:rsidP="00000000" w:rsidRDefault="00000000" w:rsidRPr="00000000" w14:paraId="0000000E">
            <w:pPr>
              <w:jc w:val="center"/>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Step</w:t>
            </w:r>
          </w:p>
        </w:tc>
        <w:tc>
          <w:tcPr>
            <w:shd w:fill="f2f2f2" w:val="clear"/>
            <w:vAlign w:val="center"/>
          </w:tcPr>
          <w:p w:rsidR="00000000" w:rsidDel="00000000" w:rsidP="00000000" w:rsidRDefault="00000000" w:rsidRPr="00000000" w14:paraId="0000000F">
            <w:pPr>
              <w:jc w:val="center"/>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Unwanted/unhelpful/anti-</w:t>
            </w:r>
          </w:p>
          <w:p w:rsidR="00000000" w:rsidDel="00000000" w:rsidP="00000000" w:rsidRDefault="00000000" w:rsidRPr="00000000" w14:paraId="00000010">
            <w:pPr>
              <w:jc w:val="center"/>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social behaviour</w:t>
            </w:r>
          </w:p>
        </w:tc>
        <w:tc>
          <w:tcPr>
            <w:shd w:fill="f2f2f2" w:val="clear"/>
            <w:vAlign w:val="center"/>
          </w:tcPr>
          <w:p w:rsidR="00000000" w:rsidDel="00000000" w:rsidP="00000000" w:rsidRDefault="00000000" w:rsidRPr="00000000" w14:paraId="00000011">
            <w:pPr>
              <w:jc w:val="center"/>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Class Teacher Action</w:t>
            </w:r>
          </w:p>
        </w:tc>
        <w:tc>
          <w:tcPr>
            <w:shd w:fill="f2f2f2" w:val="clear"/>
            <w:vAlign w:val="center"/>
          </w:tcPr>
          <w:p w:rsidR="00000000" w:rsidDel="00000000" w:rsidP="00000000" w:rsidRDefault="00000000" w:rsidRPr="00000000" w14:paraId="00000012">
            <w:pPr>
              <w:jc w:val="center"/>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Pupil’s Consequence</w:t>
            </w:r>
          </w:p>
        </w:tc>
        <w:tc>
          <w:tcPr>
            <w:shd w:fill="f2f2f2" w:val="clear"/>
            <w:vAlign w:val="center"/>
          </w:tcPr>
          <w:p w:rsidR="00000000" w:rsidDel="00000000" w:rsidP="00000000" w:rsidRDefault="00000000" w:rsidRPr="00000000" w14:paraId="00000013">
            <w:pPr>
              <w:jc w:val="center"/>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Pastoral/Inclusion Lead Action</w:t>
            </w:r>
          </w:p>
        </w:tc>
        <w:tc>
          <w:tcPr>
            <w:shd w:fill="f2f2f2" w:val="clear"/>
            <w:vAlign w:val="center"/>
          </w:tcPr>
          <w:p w:rsidR="00000000" w:rsidDel="00000000" w:rsidP="00000000" w:rsidRDefault="00000000" w:rsidRPr="00000000" w14:paraId="00000014">
            <w:pPr>
              <w:jc w:val="center"/>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Head of School Action</w:t>
            </w:r>
          </w:p>
        </w:tc>
      </w:tr>
      <w:tr>
        <w:trPr>
          <w:cantSplit w:val="0"/>
          <w:tblHeader w:val="0"/>
        </w:trPr>
        <w:tc>
          <w:tcPr>
            <w:vAlign w:val="center"/>
          </w:tcPr>
          <w:p w:rsidR="00000000" w:rsidDel="00000000" w:rsidP="00000000" w:rsidRDefault="00000000" w:rsidRPr="00000000" w14:paraId="00000015">
            <w:pPr>
              <w:jc w:val="center"/>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Step 1</w:t>
              <w:br w:type="textWrapping"/>
            </w:r>
          </w:p>
        </w:tc>
        <w:tc>
          <w:tcPr/>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Disrupting learning/events</w:t>
              <w:br w:type="textWrapping"/>
            </w:r>
            <w:r w:rsidDel="00000000" w:rsidR="00000000" w:rsidRPr="00000000">
              <w:rPr>
                <w:rFonts w:ascii="Delius" w:cs="Delius" w:eastAsia="Delius" w:hAnsi="Delius"/>
                <w:i w:val="1"/>
                <w:iCs w:val="1"/>
                <w:color w:val="434343"/>
                <w:sz w:val="20"/>
                <w:szCs w:val="20"/>
                <w:rtl w:val="0"/>
              </w:rPr>
              <w:t xml:space="preserve">(calling out, chatting, humming, tapping, whistling, etc)</w:t>
            </w:r>
            <w:r w:rsidDel="00000000" w:rsidR="00000000" w:rsidRPr="00000000">
              <w:rPr>
                <w:rtl w:val="0"/>
              </w:rPr>
            </w:r>
          </w:p>
          <w:p w:rsidR="00000000" w:rsidDel="00000000" w:rsidP="00000000" w:rsidRDefault="00000000" w:rsidRPr="00000000" w14:paraId="00000017">
            <w:pPr>
              <w:numPr>
                <w:ilvl w:val="0"/>
                <w:numId w:val="1"/>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Distracting others</w:t>
            </w:r>
          </w:p>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Work avoidance </w:t>
            </w:r>
          </w:p>
          <w:p w:rsidR="00000000" w:rsidDel="00000000" w:rsidP="00000000" w:rsidRDefault="00000000" w:rsidRPr="00000000" w14:paraId="00000019">
            <w:pPr>
              <w:numPr>
                <w:ilvl w:val="0"/>
                <w:numId w:val="1"/>
              </w:numPr>
              <w:pBdr>
                <w:top w:space="0" w:sz="0" w:val="nil"/>
                <w:left w:space="0" w:sz="0" w:val="nil"/>
                <w:bottom w:space="0" w:sz="0" w:val="nil"/>
                <w:right w:space="0" w:sz="0" w:val="nil"/>
                <w:between w:space="0" w:sz="0" w:val="nil"/>
              </w:pBdr>
              <w:spacing w:after="160"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Talking over adults</w:t>
            </w:r>
          </w:p>
          <w:p w:rsidR="00000000" w:rsidDel="00000000" w:rsidP="00000000" w:rsidRDefault="00000000" w:rsidRPr="00000000" w14:paraId="0000001A">
            <w:pPr>
              <w:numPr>
                <w:ilvl w:val="0"/>
                <w:numId w:val="1"/>
              </w:numPr>
              <w:spacing w:after="160"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EYFS: minor physical/emotional harm - not intended</w:t>
            </w:r>
          </w:p>
        </w:tc>
        <w:tc>
          <w:tcPr/>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Non-verbal cue</w:t>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Language of choice</w:t>
            </w:r>
          </w:p>
          <w:p w:rsidR="00000000" w:rsidDel="00000000" w:rsidP="00000000" w:rsidRDefault="00000000" w:rsidRPr="00000000" w14:paraId="0000001D">
            <w:pPr>
              <w:numPr>
                <w:ilvl w:val="0"/>
                <w:numId w:val="1"/>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Stop and Think card</w:t>
            </w:r>
          </w:p>
          <w:p w:rsidR="00000000" w:rsidDel="00000000" w:rsidP="00000000" w:rsidRDefault="00000000" w:rsidRPr="00000000" w14:paraId="0000001E">
            <w:pPr>
              <w:numPr>
                <w:ilvl w:val="0"/>
                <w:numId w:val="1"/>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Reposition</w:t>
            </w:r>
          </w:p>
          <w:p w:rsidR="00000000" w:rsidDel="00000000" w:rsidP="00000000" w:rsidRDefault="00000000" w:rsidRPr="00000000" w14:paraId="0000001F">
            <w:pPr>
              <w:numPr>
                <w:ilvl w:val="0"/>
                <w:numId w:val="1"/>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Support work</w:t>
            </w:r>
          </w:p>
          <w:p w:rsidR="00000000" w:rsidDel="00000000" w:rsidP="00000000" w:rsidRDefault="00000000" w:rsidRPr="00000000" w14:paraId="00000020">
            <w:pPr>
              <w:numPr>
                <w:ilvl w:val="0"/>
                <w:numId w:val="1"/>
              </w:numPr>
              <w:pBdr>
                <w:top w:space="0" w:sz="0" w:val="nil"/>
                <w:left w:space="0" w:sz="0" w:val="nil"/>
                <w:bottom w:space="0" w:sz="0" w:val="nil"/>
                <w:right w:space="0" w:sz="0" w:val="nil"/>
                <w:between w:space="0" w:sz="0" w:val="nil"/>
              </w:pBdr>
              <w:spacing w:after="0"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Reflection conversation during break/lunch time (with trusted adult)</w:t>
            </w:r>
          </w:p>
          <w:p w:rsidR="00000000" w:rsidDel="00000000" w:rsidP="00000000" w:rsidRDefault="00000000" w:rsidRPr="00000000" w14:paraId="00000021">
            <w:pPr>
              <w:numPr>
                <w:ilvl w:val="0"/>
                <w:numId w:val="1"/>
              </w:numPr>
              <w:pBdr>
                <w:top w:space="0" w:sz="0" w:val="nil"/>
                <w:left w:space="0" w:sz="0" w:val="nil"/>
                <w:bottom w:space="0" w:sz="0" w:val="nil"/>
                <w:right w:space="0" w:sz="0" w:val="nil"/>
                <w:between w:space="0" w:sz="0" w:val="nil"/>
              </w:pBdr>
              <w:spacing w:after="0"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Differentiated teaching space</w:t>
            </w:r>
          </w:p>
          <w:p w:rsidR="00000000" w:rsidDel="00000000" w:rsidP="00000000" w:rsidRDefault="00000000" w:rsidRPr="00000000" w14:paraId="00000022">
            <w:pPr>
              <w:numPr>
                <w:ilvl w:val="0"/>
                <w:numId w:val="1"/>
              </w:numPr>
              <w:pBdr>
                <w:top w:space="0" w:sz="0" w:val="nil"/>
                <w:left w:space="0" w:sz="0" w:val="nil"/>
                <w:bottom w:space="0" w:sz="0" w:val="nil"/>
                <w:right w:space="0" w:sz="0" w:val="nil"/>
                <w:between w:space="0" w:sz="0" w:val="nil"/>
              </w:pBdr>
              <w:spacing w:after="160"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Escort for social situations</w:t>
            </w:r>
          </w:p>
        </w:tc>
        <w:tc>
          <w:tcPr/>
          <w:p w:rsidR="00000000" w:rsidDel="00000000" w:rsidP="00000000" w:rsidRDefault="00000000" w:rsidRPr="00000000" w14:paraId="00000023">
            <w:pPr>
              <w:numPr>
                <w:ilvl w:val="0"/>
                <w:numId w:val="1"/>
              </w:numPr>
              <w:spacing w:after="0"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Reflective conversation</w:t>
            </w:r>
          </w:p>
          <w:p w:rsidR="00000000" w:rsidDel="00000000" w:rsidP="00000000" w:rsidRDefault="00000000" w:rsidRPr="00000000" w14:paraId="00000024">
            <w:pPr>
              <w:numPr>
                <w:ilvl w:val="0"/>
                <w:numId w:val="1"/>
              </w:numPr>
              <w:spacing w:after="160"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Restorative conversation with affected person/s</w:t>
            </w:r>
          </w:p>
        </w:tc>
        <w:tc>
          <w:tcPr/>
          <w:p w:rsidR="00000000" w:rsidDel="00000000" w:rsidP="00000000" w:rsidRDefault="00000000" w:rsidRPr="00000000" w14:paraId="00000025">
            <w:pPr>
              <w:numPr>
                <w:ilvl w:val="0"/>
                <w:numId w:val="1"/>
              </w:numPr>
              <w:pBdr>
                <w:top w:space="0" w:sz="0" w:val="nil"/>
                <w:left w:space="0" w:sz="0" w:val="nil"/>
                <w:bottom w:space="0" w:sz="0" w:val="nil"/>
                <w:right w:space="0" w:sz="0" w:val="nil"/>
                <w:between w:space="0" w:sz="0" w:val="nil"/>
              </w:pBdr>
              <w:spacing w:after="160"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No action, unless requested for a reflective, wellbeing and or restorative conversation</w:t>
            </w:r>
          </w:p>
        </w:tc>
        <w:tc>
          <w:tcPr/>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160" w:line="259" w:lineRule="auto"/>
              <w:ind w:left="0" w:firstLine="0"/>
              <w:jc w:val="left"/>
              <w:rPr>
                <w:rFonts w:ascii="Delius" w:cs="Delius" w:eastAsia="Delius" w:hAnsi="Delius"/>
                <w:color w:val="434343"/>
              </w:rPr>
            </w:pPr>
            <w:r w:rsidDel="00000000" w:rsidR="00000000" w:rsidRPr="00000000">
              <w:rPr>
                <w:rFonts w:ascii="Delius" w:cs="Delius" w:eastAsia="Delius" w:hAnsi="Delius"/>
                <w:color w:val="434343"/>
                <w:rtl w:val="0"/>
              </w:rPr>
              <w:t xml:space="preserve">No action</w:t>
            </w:r>
          </w:p>
        </w:tc>
      </w:tr>
      <w:tr>
        <w:trPr>
          <w:cantSplit w:val="0"/>
          <w:tblHeader w:val="0"/>
        </w:trPr>
        <w:tc>
          <w:tcPr>
            <w:vAlign w:val="center"/>
          </w:tcPr>
          <w:p w:rsidR="00000000" w:rsidDel="00000000" w:rsidP="00000000" w:rsidRDefault="00000000" w:rsidRPr="00000000" w14:paraId="00000027">
            <w:pPr>
              <w:jc w:val="center"/>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Step 2 </w:t>
            </w:r>
          </w:p>
          <w:p w:rsidR="00000000" w:rsidDel="00000000" w:rsidP="00000000" w:rsidRDefault="00000000" w:rsidRPr="00000000" w14:paraId="00000028">
            <w:pPr>
              <w:jc w:val="center"/>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Yellow Card</w:t>
            </w:r>
          </w:p>
        </w:tc>
        <w:tc>
          <w:tcPr/>
          <w:p w:rsidR="00000000" w:rsidDel="00000000" w:rsidP="00000000" w:rsidRDefault="00000000" w:rsidRPr="00000000" w14:paraId="00000029">
            <w:pPr>
              <w:pBdr>
                <w:top w:space="0" w:sz="0" w:val="nil"/>
                <w:left w:space="0" w:sz="0" w:val="nil"/>
                <w:bottom w:space="0" w:sz="0" w:val="nil"/>
                <w:right w:space="0" w:sz="0" w:val="nil"/>
                <w:between w:space="0" w:sz="0" w:val="nil"/>
              </w:pBdr>
              <w:spacing w:line="259" w:lineRule="auto"/>
              <w:ind w:left="0" w:firstLine="0"/>
              <w:rPr>
                <w:rFonts w:ascii="Delius" w:cs="Delius" w:eastAsia="Delius" w:hAnsi="Delius"/>
                <w:b w:val="1"/>
                <w:bCs w:val="1"/>
                <w:color w:val="434343"/>
                <w:sz w:val="20"/>
                <w:szCs w:val="20"/>
              </w:rPr>
            </w:pPr>
            <w:r w:rsidDel="00000000" w:rsidR="00000000" w:rsidRPr="00000000">
              <w:rPr>
                <w:rFonts w:ascii="Delius" w:cs="Delius" w:eastAsia="Delius" w:hAnsi="Delius"/>
                <w:b w:val="1"/>
                <w:bCs w:val="1"/>
                <w:color w:val="434343"/>
                <w:rtl w:val="0"/>
              </w:rPr>
              <w:t xml:space="preserve">Persistent step 1 conduct </w:t>
              <w:br w:type="textWrapping"/>
            </w:r>
            <w:r w:rsidDel="00000000" w:rsidR="00000000" w:rsidRPr="00000000">
              <w:rPr>
                <w:rFonts w:ascii="Delius" w:cs="Delius" w:eastAsia="Delius" w:hAnsi="Delius"/>
                <w:b w:val="1"/>
                <w:bCs w:val="1"/>
                <w:i w:val="1"/>
                <w:iCs w:val="1"/>
                <w:color w:val="434343"/>
                <w:sz w:val="20"/>
                <w:szCs w:val="20"/>
                <w:rtl w:val="0"/>
              </w:rPr>
              <w:t xml:space="preserve">(more than 2 warnings in one session), or</w:t>
            </w:r>
            <w:r w:rsidDel="00000000" w:rsidR="00000000" w:rsidRPr="00000000">
              <w:rPr>
                <w:rtl w:val="0"/>
              </w:rPr>
            </w:r>
          </w:p>
          <w:p w:rsidR="00000000" w:rsidDel="00000000" w:rsidP="00000000" w:rsidRDefault="00000000" w:rsidRPr="00000000" w14:paraId="0000002A">
            <w:pPr>
              <w:numPr>
                <w:ilvl w:val="0"/>
                <w:numId w:val="5"/>
              </w:numPr>
              <w:pBdr>
                <w:top w:space="0" w:sz="0" w:val="nil"/>
                <w:left w:space="0" w:sz="0" w:val="nil"/>
                <w:bottom w:space="0" w:sz="0" w:val="nil"/>
                <w:right w:space="0" w:sz="0" w:val="nil"/>
                <w:between w:space="0" w:sz="0" w:val="nil"/>
              </w:pBdr>
              <w:spacing w:line="259" w:lineRule="auto"/>
              <w:ind w:left="317" w:hanging="283"/>
              <w:rPr>
                <w:rFonts w:ascii="Delius" w:cs="Delius" w:eastAsia="Delius" w:hAnsi="Delius"/>
                <w:color w:val="434343"/>
              </w:rPr>
            </w:pPr>
            <w:r w:rsidDel="00000000" w:rsidR="00000000" w:rsidRPr="00000000">
              <w:rPr>
                <w:rFonts w:ascii="Delius" w:cs="Delius" w:eastAsia="Delius" w:hAnsi="Delius"/>
                <w:color w:val="434343"/>
                <w:rtl w:val="0"/>
              </w:rPr>
              <w:t xml:space="preserve">Refusal to complete activity</w:t>
            </w:r>
          </w:p>
          <w:p w:rsidR="00000000" w:rsidDel="00000000" w:rsidP="00000000" w:rsidRDefault="00000000" w:rsidRPr="00000000" w14:paraId="0000002B">
            <w:pPr>
              <w:numPr>
                <w:ilvl w:val="0"/>
                <w:numId w:val="5"/>
              </w:numPr>
              <w:pBdr>
                <w:top w:space="0" w:sz="0" w:val="nil"/>
                <w:left w:space="0" w:sz="0" w:val="nil"/>
                <w:bottom w:space="0" w:sz="0" w:val="nil"/>
                <w:right w:space="0" w:sz="0" w:val="nil"/>
                <w:between w:space="0" w:sz="0" w:val="nil"/>
              </w:pBdr>
              <w:spacing w:line="259" w:lineRule="auto"/>
              <w:ind w:left="317" w:hanging="283"/>
              <w:rPr>
                <w:rFonts w:ascii="Delius" w:cs="Delius" w:eastAsia="Delius" w:hAnsi="Delius"/>
                <w:color w:val="434343"/>
              </w:rPr>
            </w:pPr>
            <w:r w:rsidDel="00000000" w:rsidR="00000000" w:rsidRPr="00000000">
              <w:rPr>
                <w:rFonts w:ascii="Delius" w:cs="Delius" w:eastAsia="Delius" w:hAnsi="Delius"/>
                <w:color w:val="434343"/>
                <w:rtl w:val="0"/>
              </w:rPr>
              <w:t xml:space="preserve">Refusal to follow instruction</w:t>
            </w:r>
          </w:p>
          <w:p w:rsidR="00000000" w:rsidDel="00000000" w:rsidP="00000000" w:rsidRDefault="00000000" w:rsidRPr="00000000" w14:paraId="0000002C">
            <w:pPr>
              <w:numPr>
                <w:ilvl w:val="0"/>
                <w:numId w:val="5"/>
              </w:numPr>
              <w:pBdr>
                <w:top w:space="0" w:sz="0" w:val="nil"/>
                <w:left w:space="0" w:sz="0" w:val="nil"/>
                <w:bottom w:space="0" w:sz="0" w:val="nil"/>
                <w:right w:space="0" w:sz="0" w:val="nil"/>
                <w:between w:space="0" w:sz="0" w:val="nil"/>
              </w:pBdr>
              <w:spacing w:line="259" w:lineRule="auto"/>
              <w:ind w:left="317" w:hanging="283"/>
              <w:rPr>
                <w:rFonts w:ascii="Delius" w:cs="Delius" w:eastAsia="Delius" w:hAnsi="Delius"/>
                <w:color w:val="434343"/>
              </w:rPr>
            </w:pPr>
            <w:r w:rsidDel="00000000" w:rsidR="00000000" w:rsidRPr="00000000">
              <w:rPr>
                <w:rFonts w:ascii="Delius" w:cs="Delius" w:eastAsia="Delius" w:hAnsi="Delius"/>
                <w:color w:val="434343"/>
                <w:rtl w:val="0"/>
              </w:rPr>
              <w:t xml:space="preserve">Telling lies</w:t>
            </w:r>
          </w:p>
          <w:p w:rsidR="00000000" w:rsidDel="00000000" w:rsidP="00000000" w:rsidRDefault="00000000" w:rsidRPr="00000000" w14:paraId="0000002D">
            <w:pPr>
              <w:numPr>
                <w:ilvl w:val="0"/>
                <w:numId w:val="5"/>
              </w:numPr>
              <w:pBdr>
                <w:top w:space="0" w:sz="0" w:val="nil"/>
                <w:left w:space="0" w:sz="0" w:val="nil"/>
                <w:bottom w:space="0" w:sz="0" w:val="nil"/>
                <w:right w:space="0" w:sz="0" w:val="nil"/>
                <w:between w:space="0" w:sz="0" w:val="nil"/>
              </w:pBdr>
              <w:spacing w:line="259" w:lineRule="auto"/>
              <w:ind w:left="317" w:hanging="283"/>
              <w:rPr>
                <w:rFonts w:ascii="Delius" w:cs="Delius" w:eastAsia="Delius" w:hAnsi="Delius"/>
                <w:color w:val="434343"/>
              </w:rPr>
            </w:pPr>
            <w:r w:rsidDel="00000000" w:rsidR="00000000" w:rsidRPr="00000000">
              <w:rPr>
                <w:rFonts w:ascii="Delius" w:cs="Delius" w:eastAsia="Delius" w:hAnsi="Delius"/>
                <w:color w:val="434343"/>
                <w:rtl w:val="0"/>
              </w:rPr>
              <w:t xml:space="preserve">Disrespectful comments</w:t>
            </w:r>
          </w:p>
          <w:p w:rsidR="00000000" w:rsidDel="00000000" w:rsidP="00000000" w:rsidRDefault="00000000" w:rsidRPr="00000000" w14:paraId="0000002E">
            <w:pPr>
              <w:numPr>
                <w:ilvl w:val="0"/>
                <w:numId w:val="5"/>
              </w:numPr>
              <w:pBdr>
                <w:top w:space="0" w:sz="0" w:val="nil"/>
                <w:left w:space="0" w:sz="0" w:val="nil"/>
                <w:bottom w:space="0" w:sz="0" w:val="nil"/>
                <w:right w:space="0" w:sz="0" w:val="nil"/>
                <w:between w:space="0" w:sz="0" w:val="nil"/>
              </w:pBdr>
              <w:spacing w:line="259" w:lineRule="auto"/>
              <w:ind w:left="317" w:hanging="283"/>
              <w:rPr>
                <w:rFonts w:ascii="Delius" w:cs="Delius" w:eastAsia="Delius" w:hAnsi="Delius"/>
                <w:color w:val="434343"/>
              </w:rPr>
            </w:pPr>
            <w:r w:rsidDel="00000000" w:rsidR="00000000" w:rsidRPr="00000000">
              <w:rPr>
                <w:rFonts w:ascii="Delius" w:cs="Delius" w:eastAsia="Delius" w:hAnsi="Delius"/>
                <w:color w:val="434343"/>
                <w:rtl w:val="0"/>
              </w:rPr>
              <w:t xml:space="preserve">Spitting (impersonal)</w:t>
            </w:r>
          </w:p>
          <w:p w:rsidR="00000000" w:rsidDel="00000000" w:rsidP="00000000" w:rsidRDefault="00000000" w:rsidRPr="00000000" w14:paraId="0000002F">
            <w:pPr>
              <w:numPr>
                <w:ilvl w:val="0"/>
                <w:numId w:val="5"/>
              </w:numPr>
              <w:pBdr>
                <w:top w:space="0" w:sz="0" w:val="nil"/>
                <w:left w:space="0" w:sz="0" w:val="nil"/>
                <w:bottom w:space="0" w:sz="0" w:val="nil"/>
                <w:right w:space="0" w:sz="0" w:val="nil"/>
                <w:between w:space="0" w:sz="0" w:val="nil"/>
              </w:pBdr>
              <w:spacing w:after="160" w:line="259" w:lineRule="auto"/>
              <w:ind w:left="317" w:hanging="283"/>
              <w:rPr>
                <w:rFonts w:ascii="Delius" w:cs="Delius" w:eastAsia="Delius" w:hAnsi="Delius"/>
                <w:color w:val="434343"/>
              </w:rPr>
            </w:pPr>
            <w:r w:rsidDel="00000000" w:rsidR="00000000" w:rsidRPr="00000000">
              <w:rPr>
                <w:rFonts w:ascii="Delius" w:cs="Delius" w:eastAsia="Delius" w:hAnsi="Delius"/>
                <w:color w:val="434343"/>
                <w:rtl w:val="0"/>
              </w:rPr>
              <w:t xml:space="preserve">Minor misuse of property and resources</w:t>
            </w:r>
          </w:p>
          <w:p w:rsidR="00000000" w:rsidDel="00000000" w:rsidP="00000000" w:rsidRDefault="00000000" w:rsidRPr="00000000" w14:paraId="00000030">
            <w:pPr>
              <w:numPr>
                <w:ilvl w:val="0"/>
                <w:numId w:val="5"/>
              </w:numPr>
              <w:pBdr>
                <w:top w:space="0" w:sz="0" w:val="nil"/>
                <w:left w:space="0" w:sz="0" w:val="nil"/>
                <w:bottom w:space="0" w:sz="0" w:val="nil"/>
                <w:right w:space="0" w:sz="0" w:val="nil"/>
                <w:between w:space="0" w:sz="0" w:val="nil"/>
              </w:pBdr>
              <w:spacing w:after="160" w:line="259" w:lineRule="auto"/>
              <w:ind w:left="317" w:hanging="283"/>
              <w:rPr>
                <w:rFonts w:ascii="Delius" w:cs="Delius" w:eastAsia="Delius" w:hAnsi="Delius"/>
                <w:color w:val="434343"/>
                <w:u w:val="none"/>
              </w:rPr>
            </w:pPr>
            <w:r w:rsidDel="00000000" w:rsidR="00000000" w:rsidRPr="00000000">
              <w:rPr>
                <w:rFonts w:ascii="Delius" w:cs="Delius" w:eastAsia="Delius" w:hAnsi="Delius"/>
                <w:color w:val="434343"/>
                <w:rtl w:val="0"/>
              </w:rPr>
              <w:t xml:space="preserve">EYFS: minor harm - intended</w:t>
            </w:r>
            <w:r w:rsidDel="00000000" w:rsidR="00000000" w:rsidRPr="00000000">
              <w:rPr>
                <w:rtl w:val="0"/>
              </w:rPr>
            </w:r>
          </w:p>
        </w:tc>
        <w:tc>
          <w:tcPr/>
          <w:p w:rsidR="00000000" w:rsidDel="00000000" w:rsidP="00000000" w:rsidRDefault="00000000" w:rsidRPr="00000000" w14:paraId="00000031">
            <w:pPr>
              <w:numPr>
                <w:ilvl w:val="0"/>
                <w:numId w:val="1"/>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Verbal cue</w:t>
            </w:r>
          </w:p>
          <w:p w:rsidR="00000000" w:rsidDel="00000000" w:rsidP="00000000" w:rsidRDefault="00000000" w:rsidRPr="00000000" w14:paraId="00000032">
            <w:pPr>
              <w:numPr>
                <w:ilvl w:val="0"/>
                <w:numId w:val="1"/>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Language of Choice</w:t>
            </w:r>
          </w:p>
          <w:p w:rsidR="00000000" w:rsidDel="00000000" w:rsidP="00000000" w:rsidRDefault="00000000" w:rsidRPr="00000000" w14:paraId="00000033">
            <w:pPr>
              <w:numPr>
                <w:ilvl w:val="0"/>
                <w:numId w:val="1"/>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Support for Zones of Regulation  self-help strategies</w:t>
            </w:r>
          </w:p>
          <w:p w:rsidR="00000000" w:rsidDel="00000000" w:rsidP="00000000" w:rsidRDefault="00000000" w:rsidRPr="00000000" w14:paraId="00000034">
            <w:pPr>
              <w:numPr>
                <w:ilvl w:val="0"/>
                <w:numId w:val="1"/>
              </w:numPr>
              <w:spacing w:after="0"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Reflection conversation during break/lunch time (with trusted adult)</w:t>
            </w:r>
          </w:p>
          <w:p w:rsidR="00000000" w:rsidDel="00000000" w:rsidP="00000000" w:rsidRDefault="00000000" w:rsidRPr="00000000" w14:paraId="00000035">
            <w:pPr>
              <w:numPr>
                <w:ilvl w:val="0"/>
                <w:numId w:val="1"/>
              </w:numPr>
              <w:spacing w:after="0"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Blue triangle</w:t>
            </w:r>
          </w:p>
          <w:p w:rsidR="00000000" w:rsidDel="00000000" w:rsidP="00000000" w:rsidRDefault="00000000" w:rsidRPr="00000000" w14:paraId="00000036">
            <w:pPr>
              <w:numPr>
                <w:ilvl w:val="0"/>
                <w:numId w:val="1"/>
              </w:numPr>
              <w:spacing w:after="0"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Inappropriate language letter</w:t>
            </w:r>
          </w:p>
          <w:p w:rsidR="00000000" w:rsidDel="00000000" w:rsidP="00000000" w:rsidRDefault="00000000" w:rsidRPr="00000000" w14:paraId="00000037">
            <w:pPr>
              <w:numPr>
                <w:ilvl w:val="0"/>
                <w:numId w:val="1"/>
              </w:numPr>
              <w:spacing w:after="160"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Add to school behaviour log and Arbor</w:t>
            </w:r>
          </w:p>
        </w:tc>
        <w:tc>
          <w:tcPr/>
          <w:p w:rsidR="00000000" w:rsidDel="00000000" w:rsidP="00000000" w:rsidRDefault="00000000" w:rsidRPr="00000000" w14:paraId="00000038">
            <w:pPr>
              <w:numPr>
                <w:ilvl w:val="0"/>
                <w:numId w:val="1"/>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Self help strategies from Zones of Regulation</w:t>
            </w:r>
          </w:p>
          <w:p w:rsidR="00000000" w:rsidDel="00000000" w:rsidP="00000000" w:rsidRDefault="00000000" w:rsidRPr="00000000" w14:paraId="00000039">
            <w:pPr>
              <w:numPr>
                <w:ilvl w:val="0"/>
                <w:numId w:val="1"/>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Reflection time</w:t>
            </w:r>
          </w:p>
          <w:p w:rsidR="00000000" w:rsidDel="00000000" w:rsidP="00000000" w:rsidRDefault="00000000" w:rsidRPr="00000000" w14:paraId="0000003A">
            <w:pPr>
              <w:numPr>
                <w:ilvl w:val="0"/>
                <w:numId w:val="1"/>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Reflective conversation</w:t>
            </w:r>
          </w:p>
          <w:p w:rsidR="00000000" w:rsidDel="00000000" w:rsidP="00000000" w:rsidRDefault="00000000" w:rsidRPr="00000000" w14:paraId="0000003B">
            <w:pPr>
              <w:numPr>
                <w:ilvl w:val="0"/>
                <w:numId w:val="1"/>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Restorative conversation with affected person/s</w:t>
            </w:r>
          </w:p>
          <w:p w:rsidR="00000000" w:rsidDel="00000000" w:rsidP="00000000" w:rsidRDefault="00000000" w:rsidRPr="00000000" w14:paraId="0000003C">
            <w:pPr>
              <w:numPr>
                <w:ilvl w:val="0"/>
                <w:numId w:val="1"/>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Complete activity/work at break time or as homework</w:t>
            </w:r>
          </w:p>
          <w:p w:rsidR="00000000" w:rsidDel="00000000" w:rsidP="00000000" w:rsidRDefault="00000000" w:rsidRPr="00000000" w14:paraId="0000003D">
            <w:pPr>
              <w:numPr>
                <w:ilvl w:val="0"/>
                <w:numId w:val="1"/>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Assist with any repairs/cleaning/tidying</w:t>
            </w:r>
          </w:p>
        </w:tc>
        <w:tc>
          <w:tcPr/>
          <w:p w:rsidR="00000000" w:rsidDel="00000000" w:rsidP="00000000" w:rsidRDefault="00000000" w:rsidRPr="00000000" w14:paraId="0000003E">
            <w:pPr>
              <w:numPr>
                <w:ilvl w:val="0"/>
                <w:numId w:val="1"/>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Respond to blue triangles. </w:t>
            </w:r>
          </w:p>
          <w:p w:rsidR="00000000" w:rsidDel="00000000" w:rsidP="00000000" w:rsidRDefault="00000000" w:rsidRPr="00000000" w14:paraId="0000003F">
            <w:pPr>
              <w:numPr>
                <w:ilvl w:val="0"/>
                <w:numId w:val="1"/>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Reflective, wellbeing and or restorative  conversations</w:t>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line="259" w:lineRule="auto"/>
              <w:ind w:left="360" w:firstLine="0"/>
              <w:rPr>
                <w:rFonts w:ascii="Delius" w:cs="Delius" w:eastAsia="Delius" w:hAnsi="Delius"/>
                <w:color w:val="434343"/>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line="259" w:lineRule="auto"/>
              <w:ind w:left="0" w:firstLine="0"/>
              <w:rPr>
                <w:rFonts w:ascii="Delius" w:cs="Delius" w:eastAsia="Delius" w:hAnsi="Delius"/>
                <w:i w:val="1"/>
                <w:iCs w:val="1"/>
                <w:color w:val="434343"/>
              </w:rPr>
            </w:pPr>
            <w:r w:rsidDel="00000000" w:rsidR="00000000" w:rsidRPr="00000000">
              <w:rPr>
                <w:rtl w:val="0"/>
              </w:rPr>
            </w:r>
          </w:p>
        </w:tc>
        <w:tc>
          <w:tcPr/>
          <w:p w:rsidR="00000000" w:rsidDel="00000000" w:rsidP="00000000" w:rsidRDefault="00000000" w:rsidRPr="00000000" w14:paraId="00000042">
            <w:pPr>
              <w:pBdr>
                <w:top w:space="0" w:sz="0" w:val="nil"/>
                <w:left w:space="0" w:sz="0" w:val="nil"/>
                <w:bottom w:space="0" w:sz="0" w:val="nil"/>
                <w:right w:space="0" w:sz="0" w:val="nil"/>
                <w:between w:space="0" w:sz="0" w:val="nil"/>
              </w:pBdr>
              <w:spacing w:after="160" w:line="259"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No action</w:t>
            </w:r>
          </w:p>
        </w:tc>
      </w:tr>
      <w:tr>
        <w:trPr>
          <w:cantSplit w:val="0"/>
          <w:trHeight w:val="4353.481689453125" w:hRule="atLeast"/>
          <w:tblHeader w:val="0"/>
        </w:trPr>
        <w:tc>
          <w:tcPr>
            <w:vAlign w:val="center"/>
          </w:tcPr>
          <w:p w:rsidR="00000000" w:rsidDel="00000000" w:rsidP="00000000" w:rsidRDefault="00000000" w:rsidRPr="00000000" w14:paraId="00000043">
            <w:pPr>
              <w:jc w:val="center"/>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Step 3</w:t>
            </w:r>
          </w:p>
          <w:p w:rsidR="00000000" w:rsidDel="00000000" w:rsidP="00000000" w:rsidRDefault="00000000" w:rsidRPr="00000000" w14:paraId="00000044">
            <w:pPr>
              <w:jc w:val="center"/>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Red card </w:t>
            </w:r>
          </w:p>
          <w:p w:rsidR="00000000" w:rsidDel="00000000" w:rsidP="00000000" w:rsidRDefault="00000000" w:rsidRPr="00000000" w14:paraId="00000045">
            <w:pPr>
              <w:jc w:val="center"/>
              <w:rPr>
                <w:rFonts w:ascii="Delius" w:cs="Delius" w:eastAsia="Delius" w:hAnsi="Delius"/>
                <w:b w:val="1"/>
                <w:bCs w:val="1"/>
                <w:color w:val="434343"/>
              </w:rPr>
            </w:pPr>
            <w:r w:rsidDel="00000000" w:rsidR="00000000" w:rsidRPr="00000000">
              <w:rPr>
                <w:rtl w:val="0"/>
              </w:rPr>
            </w:r>
          </w:p>
          <w:p w:rsidR="00000000" w:rsidDel="00000000" w:rsidP="00000000" w:rsidRDefault="00000000" w:rsidRPr="00000000" w14:paraId="00000046">
            <w:pPr>
              <w:jc w:val="center"/>
              <w:rPr>
                <w:rFonts w:ascii="Delius" w:cs="Delius" w:eastAsia="Delius" w:hAnsi="Delius"/>
                <w:b w:val="1"/>
                <w:bCs w:val="1"/>
                <w:color w:val="434343"/>
              </w:rPr>
            </w:pPr>
            <w:r w:rsidDel="00000000" w:rsidR="00000000" w:rsidRPr="00000000">
              <w:rPr>
                <w:rFonts w:ascii="Delius" w:cs="Delius" w:eastAsia="Delius" w:hAnsi="Delius"/>
                <w:i w:val="1"/>
                <w:iCs w:val="1"/>
                <w:color w:val="434343"/>
                <w:rtl w:val="0"/>
              </w:rPr>
              <w:t xml:space="preserve">Record on class monitoring sheet and Arbor</w:t>
            </w:r>
            <w:r w:rsidDel="00000000" w:rsidR="00000000" w:rsidRPr="00000000">
              <w:rPr>
                <w:rtl w:val="0"/>
              </w:rPr>
            </w:r>
          </w:p>
        </w:tc>
        <w:tc>
          <w:tcPr/>
          <w:p w:rsidR="00000000" w:rsidDel="00000000" w:rsidP="00000000" w:rsidRDefault="00000000" w:rsidRPr="00000000" w14:paraId="00000047">
            <w:pPr>
              <w:pBdr>
                <w:top w:space="0" w:sz="0" w:val="nil"/>
                <w:left w:space="0" w:sz="0" w:val="nil"/>
                <w:bottom w:space="0" w:sz="0" w:val="nil"/>
                <w:right w:space="0" w:sz="0" w:val="nil"/>
                <w:between w:space="0" w:sz="0" w:val="nil"/>
              </w:pBdr>
              <w:spacing w:line="259" w:lineRule="auto"/>
              <w:ind w:left="0" w:firstLine="0"/>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Persistent step 2 conduct </w:t>
              <w:br w:type="textWrapping"/>
            </w:r>
            <w:r w:rsidDel="00000000" w:rsidR="00000000" w:rsidRPr="00000000">
              <w:rPr>
                <w:rFonts w:ascii="Delius" w:cs="Delius" w:eastAsia="Delius" w:hAnsi="Delius"/>
                <w:b w:val="1"/>
                <w:bCs w:val="1"/>
                <w:i w:val="1"/>
                <w:iCs w:val="1"/>
                <w:color w:val="434343"/>
                <w:sz w:val="20"/>
                <w:szCs w:val="20"/>
                <w:rtl w:val="0"/>
              </w:rPr>
              <w:t xml:space="preserve">(more than 2 yellow cards in a day), or</w:t>
            </w:r>
            <w:r w:rsidDel="00000000" w:rsidR="00000000" w:rsidRPr="00000000">
              <w:rPr>
                <w:rFonts w:ascii="Delius" w:cs="Delius" w:eastAsia="Delius" w:hAnsi="Delius"/>
                <w:b w:val="1"/>
                <w:bCs w:val="1"/>
                <w:i w:val="1"/>
                <w:iCs w:val="1"/>
                <w:color w:val="434343"/>
                <w:rtl w:val="0"/>
              </w:rPr>
              <w:t xml:space="preserve"> </w:t>
            </w:r>
            <w:r w:rsidDel="00000000" w:rsidR="00000000" w:rsidRPr="00000000">
              <w:rPr>
                <w:rtl w:val="0"/>
              </w:rPr>
            </w:r>
          </w:p>
          <w:p w:rsidR="00000000" w:rsidDel="00000000" w:rsidP="00000000" w:rsidRDefault="00000000" w:rsidRPr="00000000" w14:paraId="00000048">
            <w:pPr>
              <w:numPr>
                <w:ilvl w:val="0"/>
                <w:numId w:val="5"/>
              </w:numPr>
              <w:pBdr>
                <w:top w:space="0" w:sz="0" w:val="nil"/>
                <w:left w:space="0" w:sz="0" w:val="nil"/>
                <w:bottom w:space="0" w:sz="0" w:val="nil"/>
                <w:right w:space="0" w:sz="0" w:val="nil"/>
                <w:between w:space="0" w:sz="0" w:val="nil"/>
              </w:pBdr>
              <w:spacing w:line="259" w:lineRule="auto"/>
              <w:ind w:left="317" w:hanging="283"/>
              <w:rPr>
                <w:rFonts w:ascii="Delius" w:cs="Delius" w:eastAsia="Delius" w:hAnsi="Delius"/>
                <w:color w:val="434343"/>
              </w:rPr>
            </w:pPr>
            <w:r w:rsidDel="00000000" w:rsidR="00000000" w:rsidRPr="00000000">
              <w:rPr>
                <w:rFonts w:ascii="Delius" w:cs="Delius" w:eastAsia="Delius" w:hAnsi="Delius"/>
                <w:color w:val="434343"/>
                <w:rtl w:val="0"/>
              </w:rPr>
              <w:t xml:space="preserve">Swearing</w:t>
            </w:r>
          </w:p>
          <w:p w:rsidR="00000000" w:rsidDel="00000000" w:rsidP="00000000" w:rsidRDefault="00000000" w:rsidRPr="00000000" w14:paraId="00000049">
            <w:pPr>
              <w:numPr>
                <w:ilvl w:val="0"/>
                <w:numId w:val="5"/>
              </w:numPr>
              <w:pBdr>
                <w:top w:space="0" w:sz="0" w:val="nil"/>
                <w:left w:space="0" w:sz="0" w:val="nil"/>
                <w:bottom w:space="0" w:sz="0" w:val="nil"/>
                <w:right w:space="0" w:sz="0" w:val="nil"/>
                <w:between w:space="0" w:sz="0" w:val="nil"/>
              </w:pBdr>
              <w:spacing w:line="259" w:lineRule="auto"/>
              <w:ind w:left="317" w:hanging="283"/>
              <w:rPr>
                <w:rFonts w:ascii="Delius" w:cs="Delius" w:eastAsia="Delius" w:hAnsi="Delius"/>
                <w:color w:val="434343"/>
              </w:rPr>
            </w:pPr>
            <w:r w:rsidDel="00000000" w:rsidR="00000000" w:rsidRPr="00000000">
              <w:rPr>
                <w:rFonts w:ascii="Delius" w:cs="Delius" w:eastAsia="Delius" w:hAnsi="Delius"/>
                <w:color w:val="434343"/>
                <w:rtl w:val="0"/>
              </w:rPr>
              <w:t xml:space="preserve">Inciting others to behave in an unwanted/unhelpful</w:t>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line="259"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     /antisocial manner</w:t>
            </w:r>
          </w:p>
          <w:p w:rsidR="00000000" w:rsidDel="00000000" w:rsidP="00000000" w:rsidRDefault="00000000" w:rsidRPr="00000000" w14:paraId="0000004B">
            <w:pPr>
              <w:numPr>
                <w:ilvl w:val="0"/>
                <w:numId w:val="5"/>
              </w:numPr>
              <w:pBdr>
                <w:top w:space="0" w:sz="0" w:val="nil"/>
                <w:left w:space="0" w:sz="0" w:val="nil"/>
                <w:bottom w:space="0" w:sz="0" w:val="nil"/>
                <w:right w:space="0" w:sz="0" w:val="nil"/>
                <w:between w:space="0" w:sz="0" w:val="nil"/>
              </w:pBdr>
              <w:spacing w:line="259" w:lineRule="auto"/>
              <w:ind w:left="317" w:hanging="283"/>
              <w:rPr>
                <w:rFonts w:ascii="Delius" w:cs="Delius" w:eastAsia="Delius" w:hAnsi="Delius"/>
                <w:color w:val="434343"/>
              </w:rPr>
            </w:pPr>
            <w:r w:rsidDel="00000000" w:rsidR="00000000" w:rsidRPr="00000000">
              <w:rPr>
                <w:rFonts w:ascii="Delius" w:cs="Delius" w:eastAsia="Delius" w:hAnsi="Delius"/>
                <w:color w:val="434343"/>
                <w:rtl w:val="0"/>
              </w:rPr>
              <w:t xml:space="preserve">Leaving an environment  without permission</w:t>
            </w:r>
          </w:p>
          <w:p w:rsidR="00000000" w:rsidDel="00000000" w:rsidP="00000000" w:rsidRDefault="00000000" w:rsidRPr="00000000" w14:paraId="0000004C">
            <w:pPr>
              <w:numPr>
                <w:ilvl w:val="0"/>
                <w:numId w:val="5"/>
              </w:numPr>
              <w:pBdr>
                <w:top w:space="0" w:sz="0" w:val="nil"/>
                <w:left w:space="0" w:sz="0" w:val="nil"/>
                <w:bottom w:space="0" w:sz="0" w:val="nil"/>
                <w:right w:space="0" w:sz="0" w:val="nil"/>
                <w:between w:space="0" w:sz="0" w:val="nil"/>
              </w:pBdr>
              <w:spacing w:line="259" w:lineRule="auto"/>
              <w:ind w:left="317" w:hanging="283"/>
              <w:rPr>
                <w:rFonts w:ascii="Delius" w:cs="Delius" w:eastAsia="Delius" w:hAnsi="Delius"/>
                <w:color w:val="434343"/>
              </w:rPr>
            </w:pPr>
            <w:r w:rsidDel="00000000" w:rsidR="00000000" w:rsidRPr="00000000">
              <w:rPr>
                <w:rFonts w:ascii="Delius" w:cs="Delius" w:eastAsia="Delius" w:hAnsi="Delius"/>
                <w:color w:val="434343"/>
                <w:rtl w:val="0"/>
              </w:rPr>
              <w:t xml:space="preserve">Physical contact when play fighting </w:t>
            </w:r>
            <w:r w:rsidDel="00000000" w:rsidR="00000000" w:rsidRPr="00000000">
              <w:rPr>
                <w:rFonts w:ascii="Delius" w:cs="Delius" w:eastAsia="Delius" w:hAnsi="Delius"/>
                <w:i w:val="1"/>
                <w:iCs w:val="1"/>
                <w:color w:val="434343"/>
                <w:sz w:val="20"/>
                <w:szCs w:val="20"/>
                <w:rtl w:val="0"/>
              </w:rPr>
              <w:t xml:space="preserve">(no harm)</w:t>
            </w:r>
            <w:r w:rsidDel="00000000" w:rsidR="00000000" w:rsidRPr="00000000">
              <w:rPr>
                <w:rtl w:val="0"/>
              </w:rPr>
            </w:r>
          </w:p>
          <w:p w:rsidR="00000000" w:rsidDel="00000000" w:rsidP="00000000" w:rsidRDefault="00000000" w:rsidRPr="00000000" w14:paraId="0000004D">
            <w:pPr>
              <w:numPr>
                <w:ilvl w:val="0"/>
                <w:numId w:val="5"/>
              </w:numPr>
              <w:pBdr>
                <w:top w:space="0" w:sz="0" w:val="nil"/>
                <w:left w:space="0" w:sz="0" w:val="nil"/>
                <w:bottom w:space="0" w:sz="0" w:val="nil"/>
                <w:right w:space="0" w:sz="0" w:val="nil"/>
                <w:between w:space="0" w:sz="0" w:val="nil"/>
              </w:pBdr>
              <w:spacing w:line="259" w:lineRule="auto"/>
              <w:ind w:left="317" w:hanging="283"/>
              <w:rPr>
                <w:rFonts w:ascii="Delius" w:cs="Delius" w:eastAsia="Delius" w:hAnsi="Delius"/>
                <w:color w:val="434343"/>
              </w:rPr>
            </w:pPr>
            <w:r w:rsidDel="00000000" w:rsidR="00000000" w:rsidRPr="00000000">
              <w:rPr>
                <w:rFonts w:ascii="Delius" w:cs="Delius" w:eastAsia="Delius" w:hAnsi="Delius"/>
                <w:color w:val="434343"/>
                <w:rtl w:val="0"/>
              </w:rPr>
              <w:t xml:space="preserve">Misogynistic comments or behaviours</w:t>
              <w:br w:type="textWrapping"/>
            </w:r>
          </w:p>
          <w:p w:rsidR="00000000" w:rsidDel="00000000" w:rsidP="00000000" w:rsidRDefault="00000000" w:rsidRPr="00000000" w14:paraId="0000004E">
            <w:pPr>
              <w:numPr>
                <w:ilvl w:val="0"/>
                <w:numId w:val="5"/>
              </w:numPr>
              <w:pBdr>
                <w:top w:space="0" w:sz="0" w:val="nil"/>
                <w:left w:space="0" w:sz="0" w:val="nil"/>
                <w:bottom w:space="0" w:sz="0" w:val="nil"/>
                <w:right w:space="0" w:sz="0" w:val="nil"/>
                <w:between w:space="0" w:sz="0" w:val="nil"/>
              </w:pBdr>
              <w:spacing w:line="259" w:lineRule="auto"/>
              <w:ind w:left="317" w:hanging="283"/>
              <w:rPr>
                <w:rFonts w:ascii="Delius" w:cs="Delius" w:eastAsia="Delius" w:hAnsi="Delius"/>
                <w:color w:val="434343"/>
              </w:rPr>
            </w:pPr>
            <w:r w:rsidDel="00000000" w:rsidR="00000000" w:rsidRPr="00000000">
              <w:rPr>
                <w:rFonts w:ascii="Delius" w:cs="Delius" w:eastAsia="Delius" w:hAnsi="Delius"/>
                <w:color w:val="434343"/>
                <w:rtl w:val="0"/>
              </w:rPr>
              <w:t xml:space="preserve">EYFS:  causing harm with intent</w:t>
              <w:br w:type="textWrapping"/>
            </w:r>
          </w:p>
        </w:tc>
        <w:tc>
          <w:tcPr/>
          <w:p w:rsidR="00000000" w:rsidDel="00000000" w:rsidP="00000000" w:rsidRDefault="00000000" w:rsidRPr="00000000" w14:paraId="0000004F">
            <w:pPr>
              <w:numPr>
                <w:ilvl w:val="0"/>
                <w:numId w:val="6"/>
              </w:numP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Support for Zones of Regulation  self-help strategies</w:t>
            </w:r>
          </w:p>
          <w:p w:rsidR="00000000" w:rsidDel="00000000" w:rsidP="00000000" w:rsidRDefault="00000000" w:rsidRPr="00000000" w14:paraId="00000050">
            <w:pPr>
              <w:numPr>
                <w:ilvl w:val="0"/>
                <w:numId w:val="6"/>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Reflection conversation during break/lunch time (with trusted adult)</w:t>
            </w:r>
          </w:p>
          <w:p w:rsidR="00000000" w:rsidDel="00000000" w:rsidP="00000000" w:rsidRDefault="00000000" w:rsidRPr="00000000" w14:paraId="00000051">
            <w:pPr>
              <w:numPr>
                <w:ilvl w:val="0"/>
                <w:numId w:val="6"/>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Add to class red card log</w:t>
            </w:r>
          </w:p>
          <w:p w:rsidR="00000000" w:rsidDel="00000000" w:rsidP="00000000" w:rsidRDefault="00000000" w:rsidRPr="00000000" w14:paraId="00000052">
            <w:pPr>
              <w:numPr>
                <w:ilvl w:val="0"/>
                <w:numId w:val="6"/>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Blue/red triangle </w:t>
            </w:r>
          </w:p>
          <w:p w:rsidR="00000000" w:rsidDel="00000000" w:rsidP="00000000" w:rsidRDefault="00000000" w:rsidRPr="00000000" w14:paraId="00000053">
            <w:pPr>
              <w:numPr>
                <w:ilvl w:val="0"/>
                <w:numId w:val="6"/>
              </w:numPr>
              <w:spacing w:after="160"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Add to school behaviour log and Arbor</w:t>
            </w:r>
          </w:p>
          <w:p w:rsidR="00000000" w:rsidDel="00000000" w:rsidP="00000000" w:rsidRDefault="00000000" w:rsidRPr="00000000" w14:paraId="00000054">
            <w:pPr>
              <w:numPr>
                <w:ilvl w:val="0"/>
                <w:numId w:val="6"/>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Speak to a parent.  </w:t>
            </w:r>
          </w:p>
          <w:p w:rsidR="00000000" w:rsidDel="00000000" w:rsidP="00000000" w:rsidRDefault="00000000" w:rsidRPr="00000000" w14:paraId="00000055">
            <w:pPr>
              <w:numPr>
                <w:ilvl w:val="0"/>
                <w:numId w:val="6"/>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Issue a red card letter to parents, and copy to Pastoral Lead</w:t>
            </w:r>
          </w:p>
          <w:p w:rsidR="00000000" w:rsidDel="00000000" w:rsidP="00000000" w:rsidRDefault="00000000" w:rsidRPr="00000000" w14:paraId="00000056">
            <w:pPr>
              <w:numPr>
                <w:ilvl w:val="0"/>
                <w:numId w:val="6"/>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b w:val="1"/>
                <w:bCs w:val="1"/>
                <w:color w:val="434343"/>
                <w:rtl w:val="0"/>
              </w:rPr>
              <w:t xml:space="preserve">Refer to Pastoral Lead/SLT if red cards are persistent, or a child has been harmed.  </w:t>
            </w:r>
            <w:r w:rsidDel="00000000" w:rsidR="00000000" w:rsidRPr="00000000">
              <w:rPr>
                <w:rtl w:val="0"/>
              </w:rPr>
            </w:r>
          </w:p>
        </w:tc>
        <w:tc>
          <w:tcPr/>
          <w:p w:rsidR="00000000" w:rsidDel="00000000" w:rsidP="00000000" w:rsidRDefault="00000000" w:rsidRPr="00000000" w14:paraId="00000057">
            <w:pPr>
              <w:numPr>
                <w:ilvl w:val="0"/>
                <w:numId w:val="6"/>
              </w:numP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Self help strategies from Zones of Regulation</w:t>
            </w:r>
          </w:p>
          <w:p w:rsidR="00000000" w:rsidDel="00000000" w:rsidP="00000000" w:rsidRDefault="00000000" w:rsidRPr="00000000" w14:paraId="00000058">
            <w:pPr>
              <w:numPr>
                <w:ilvl w:val="0"/>
                <w:numId w:val="6"/>
              </w:numP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Time out of class </w:t>
              <w:br w:type="textWrapping"/>
            </w:r>
            <w:r w:rsidDel="00000000" w:rsidR="00000000" w:rsidRPr="00000000">
              <w:rPr>
                <w:rFonts w:ascii="Delius" w:cs="Delius" w:eastAsia="Delius" w:hAnsi="Delius"/>
                <w:i w:val="1"/>
                <w:iCs w:val="1"/>
                <w:color w:val="434343"/>
                <w:rtl w:val="0"/>
              </w:rPr>
              <w:t xml:space="preserve">(up to 30 mins; with own class work)</w:t>
            </w:r>
            <w:r w:rsidDel="00000000" w:rsidR="00000000" w:rsidRPr="00000000">
              <w:rPr>
                <w:rtl w:val="0"/>
              </w:rPr>
            </w:r>
          </w:p>
          <w:p w:rsidR="00000000" w:rsidDel="00000000" w:rsidP="00000000" w:rsidRDefault="00000000" w:rsidRPr="00000000" w14:paraId="00000059">
            <w:pPr>
              <w:numPr>
                <w:ilvl w:val="0"/>
                <w:numId w:val="6"/>
              </w:numPr>
              <w:spacing w:after="0"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Reflective conversation</w:t>
            </w:r>
          </w:p>
          <w:p w:rsidR="00000000" w:rsidDel="00000000" w:rsidP="00000000" w:rsidRDefault="00000000" w:rsidRPr="00000000" w14:paraId="0000005A">
            <w:pPr>
              <w:numPr>
                <w:ilvl w:val="0"/>
                <w:numId w:val="6"/>
              </w:numP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Restorative conversation with affected person/s</w:t>
            </w:r>
          </w:p>
        </w:tc>
        <w:tc>
          <w:tcPr/>
          <w:p w:rsidR="00000000" w:rsidDel="00000000" w:rsidP="00000000" w:rsidRDefault="00000000" w:rsidRPr="00000000" w14:paraId="0000005B">
            <w:pPr>
              <w:numPr>
                <w:ilvl w:val="0"/>
                <w:numId w:val="6"/>
              </w:numPr>
              <w:spacing w:line="259" w:lineRule="auto"/>
              <w:ind w:left="360" w:hanging="360"/>
              <w:rPr>
                <w:rFonts w:ascii="Delius" w:cs="Delius" w:eastAsia="Delius" w:hAnsi="Delius"/>
                <w:b w:val="1"/>
                <w:bCs w:val="1"/>
                <w:color w:val="434343"/>
              </w:rPr>
            </w:pPr>
            <w:r w:rsidDel="00000000" w:rsidR="00000000" w:rsidRPr="00000000">
              <w:rPr>
                <w:rFonts w:ascii="Delius" w:cs="Delius" w:eastAsia="Delius" w:hAnsi="Delius"/>
                <w:color w:val="434343"/>
                <w:rtl w:val="0"/>
              </w:rPr>
              <w:t xml:space="preserve">Reflective, wellbeing and or restorative  conversations</w:t>
            </w:r>
            <w:r w:rsidDel="00000000" w:rsidR="00000000" w:rsidRPr="00000000">
              <w:rPr>
                <w:rtl w:val="0"/>
              </w:rPr>
            </w:r>
          </w:p>
          <w:p w:rsidR="00000000" w:rsidDel="00000000" w:rsidP="00000000" w:rsidRDefault="00000000" w:rsidRPr="00000000" w14:paraId="0000005C">
            <w:pPr>
              <w:numPr>
                <w:ilvl w:val="0"/>
                <w:numId w:val="6"/>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Inform victim’s and perpetrator’s parents </w:t>
              <w:br w:type="textWrapping"/>
              <w:br w:type="textWrapping"/>
              <w:br w:type="textWrapping"/>
              <w:br w:type="textWrapping"/>
              <w:br w:type="textWrapping"/>
            </w:r>
          </w:p>
          <w:p w:rsidR="00000000" w:rsidDel="00000000" w:rsidP="00000000" w:rsidRDefault="00000000" w:rsidRPr="00000000" w14:paraId="0000005D">
            <w:pPr>
              <w:numPr>
                <w:ilvl w:val="0"/>
                <w:numId w:val="6"/>
              </w:numPr>
              <w:pBdr>
                <w:top w:space="0" w:sz="0" w:val="nil"/>
                <w:left w:space="0" w:sz="0" w:val="nil"/>
                <w:bottom w:space="0" w:sz="0" w:val="nil"/>
                <w:right w:space="0" w:sz="0" w:val="nil"/>
                <w:between w:space="0" w:sz="0" w:val="nil"/>
              </w:pBdr>
              <w:spacing w:line="259" w:lineRule="auto"/>
              <w:ind w:left="360" w:hanging="360"/>
              <w:rPr>
                <w:color w:val="434343"/>
              </w:rPr>
            </w:pPr>
            <w:r w:rsidDel="00000000" w:rsidR="00000000" w:rsidRPr="00000000">
              <w:rPr>
                <w:rFonts w:ascii="Delius" w:cs="Delius" w:eastAsia="Delius" w:hAnsi="Delius"/>
                <w:color w:val="434343"/>
                <w:rtl w:val="0"/>
              </w:rPr>
              <w:t xml:space="preserve">S</w:t>
            </w:r>
            <w:r w:rsidDel="00000000" w:rsidR="00000000" w:rsidRPr="00000000">
              <w:rPr>
                <w:rFonts w:ascii="Delius" w:cs="Delius" w:eastAsia="Delius" w:hAnsi="Delius"/>
                <w:b w:val="1"/>
                <w:bCs w:val="1"/>
                <w:color w:val="434343"/>
                <w:rtl w:val="0"/>
              </w:rPr>
              <w:t xml:space="preserve">end a persistent red card letter inviting parents to attend a supportive meeting.</w:t>
              <w:br w:type="textWrapping"/>
            </w:r>
            <w:r w:rsidDel="00000000" w:rsidR="00000000" w:rsidRPr="00000000">
              <w:rPr>
                <w:rtl w:val="0"/>
              </w:rPr>
            </w:r>
          </w:p>
          <w:p w:rsidR="00000000" w:rsidDel="00000000" w:rsidP="00000000" w:rsidRDefault="00000000" w:rsidRPr="00000000" w14:paraId="0000005E">
            <w:pPr>
              <w:numPr>
                <w:ilvl w:val="0"/>
                <w:numId w:val="6"/>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Inappropriate language letter</w:t>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line="259" w:lineRule="auto"/>
              <w:ind w:left="0" w:firstLine="0"/>
              <w:rPr>
                <w:rFonts w:ascii="Delius" w:cs="Delius" w:eastAsia="Delius" w:hAnsi="Delius"/>
                <w:color w:val="434343"/>
              </w:rPr>
            </w:pPr>
            <w:r w:rsidDel="00000000" w:rsidR="00000000" w:rsidRPr="00000000">
              <w:rPr>
                <w:rtl w:val="0"/>
              </w:rPr>
            </w:r>
          </w:p>
        </w:tc>
        <w:tc>
          <w:tcPr/>
          <w:p w:rsidR="00000000" w:rsidDel="00000000" w:rsidP="00000000" w:rsidRDefault="00000000" w:rsidRPr="00000000" w14:paraId="00000060">
            <w:pPr>
              <w:pBdr>
                <w:top w:space="0" w:sz="0" w:val="nil"/>
                <w:left w:space="0" w:sz="0" w:val="nil"/>
                <w:bottom w:space="0" w:sz="0" w:val="nil"/>
                <w:right w:space="0" w:sz="0" w:val="nil"/>
                <w:between w:space="0" w:sz="0" w:val="nil"/>
              </w:pBdr>
              <w:spacing w:after="160" w:line="259"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No action</w:t>
            </w:r>
          </w:p>
        </w:tc>
      </w:tr>
      <w:tr>
        <w:trPr>
          <w:cantSplit w:val="0"/>
          <w:tblHeader w:val="0"/>
        </w:trPr>
        <w:tc>
          <w:tcPr>
            <w:vAlign w:val="center"/>
          </w:tcPr>
          <w:p w:rsidR="00000000" w:rsidDel="00000000" w:rsidP="00000000" w:rsidRDefault="00000000" w:rsidRPr="00000000" w14:paraId="00000061">
            <w:pPr>
              <w:jc w:val="center"/>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Step 4</w:t>
            </w:r>
          </w:p>
          <w:p w:rsidR="00000000" w:rsidDel="00000000" w:rsidP="00000000" w:rsidRDefault="00000000" w:rsidRPr="00000000" w14:paraId="00000062">
            <w:pPr>
              <w:jc w:val="center"/>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Isolation</w:t>
            </w:r>
          </w:p>
          <w:p w:rsidR="00000000" w:rsidDel="00000000" w:rsidP="00000000" w:rsidRDefault="00000000" w:rsidRPr="00000000" w14:paraId="00000063">
            <w:pPr>
              <w:jc w:val="center"/>
              <w:rPr>
                <w:rFonts w:ascii="Delius" w:cs="Delius" w:eastAsia="Delius" w:hAnsi="Delius"/>
                <w:b w:val="1"/>
                <w:bCs w:val="1"/>
                <w:color w:val="434343"/>
              </w:rPr>
            </w:pPr>
            <w:r w:rsidDel="00000000" w:rsidR="00000000" w:rsidRPr="00000000">
              <w:rPr>
                <w:rtl w:val="0"/>
              </w:rPr>
            </w:r>
          </w:p>
          <w:p w:rsidR="00000000" w:rsidDel="00000000" w:rsidP="00000000" w:rsidRDefault="00000000" w:rsidRPr="00000000" w14:paraId="00000064">
            <w:pPr>
              <w:spacing w:line="259" w:lineRule="auto"/>
              <w:ind w:left="0" w:firstLine="0"/>
              <w:jc w:val="center"/>
              <w:rPr>
                <w:rFonts w:ascii="Delius" w:cs="Delius" w:eastAsia="Delius" w:hAnsi="Delius"/>
                <w:color w:val="434343"/>
              </w:rPr>
            </w:pPr>
            <w:r w:rsidDel="00000000" w:rsidR="00000000" w:rsidRPr="00000000">
              <w:rPr>
                <w:rFonts w:ascii="Delius" w:cs="Delius" w:eastAsia="Delius" w:hAnsi="Delius"/>
                <w:color w:val="434343"/>
                <w:rtl w:val="0"/>
              </w:rPr>
              <w:t xml:space="preserve">1 session to one day </w:t>
            </w:r>
          </w:p>
          <w:p w:rsidR="00000000" w:rsidDel="00000000" w:rsidP="00000000" w:rsidRDefault="00000000" w:rsidRPr="00000000" w14:paraId="00000065">
            <w:pPr>
              <w:spacing w:line="259" w:lineRule="auto"/>
              <w:ind w:left="0" w:firstLine="0"/>
              <w:jc w:val="center"/>
              <w:rPr>
                <w:rFonts w:ascii="Delius" w:cs="Delius" w:eastAsia="Delius" w:hAnsi="Delius"/>
                <w:color w:val="434343"/>
              </w:rPr>
            </w:pPr>
            <w:r w:rsidDel="00000000" w:rsidR="00000000" w:rsidRPr="00000000">
              <w:rPr>
                <w:rtl w:val="0"/>
              </w:rPr>
            </w:r>
          </w:p>
          <w:p w:rsidR="00000000" w:rsidDel="00000000" w:rsidP="00000000" w:rsidRDefault="00000000" w:rsidRPr="00000000" w14:paraId="00000066">
            <w:pPr>
              <w:spacing w:line="259" w:lineRule="auto"/>
              <w:jc w:val="center"/>
              <w:rPr>
                <w:rFonts w:ascii="Delius" w:cs="Delius" w:eastAsia="Delius" w:hAnsi="Delius"/>
                <w:b w:val="1"/>
                <w:bCs w:val="1"/>
                <w:color w:val="434343"/>
              </w:rPr>
            </w:pPr>
            <w:r w:rsidDel="00000000" w:rsidR="00000000" w:rsidRPr="00000000">
              <w:rPr>
                <w:rFonts w:ascii="Delius" w:cs="Delius" w:eastAsia="Delius" w:hAnsi="Delius"/>
                <w:color w:val="434343"/>
                <w:rtl w:val="0"/>
              </w:rPr>
              <w:t xml:space="preserve">Outcome will be personalised based on age of pupil, pupil needs, previous behaviour, severity, response from pupil(s) and harm caused. </w:t>
            </w:r>
            <w:r w:rsidDel="00000000" w:rsidR="00000000" w:rsidRPr="00000000">
              <w:rPr>
                <w:rtl w:val="0"/>
              </w:rPr>
            </w:r>
          </w:p>
        </w:tc>
        <w:tc>
          <w:tcPr/>
          <w:p w:rsidR="00000000" w:rsidDel="00000000" w:rsidP="00000000" w:rsidRDefault="00000000" w:rsidRPr="00000000" w14:paraId="00000067">
            <w:pPr>
              <w:pBdr>
                <w:top w:space="0" w:sz="0" w:val="nil"/>
                <w:left w:space="0" w:sz="0" w:val="nil"/>
                <w:bottom w:space="0" w:sz="0" w:val="nil"/>
                <w:right w:space="0" w:sz="0" w:val="nil"/>
                <w:between w:space="0" w:sz="0" w:val="nil"/>
              </w:pBdr>
              <w:spacing w:line="259" w:lineRule="auto"/>
              <w:ind w:left="0" w:firstLine="0"/>
              <w:rPr>
                <w:rFonts w:ascii="Delius" w:cs="Delius" w:eastAsia="Delius" w:hAnsi="Delius"/>
                <w:color w:val="434343"/>
              </w:rPr>
            </w:pPr>
            <w:r w:rsidDel="00000000" w:rsidR="00000000" w:rsidRPr="00000000">
              <w:rPr>
                <w:rFonts w:ascii="Delius" w:cs="Delius" w:eastAsia="Delius" w:hAnsi="Delius"/>
                <w:b w:val="1"/>
                <w:bCs w:val="1"/>
                <w:color w:val="434343"/>
                <w:rtl w:val="0"/>
              </w:rPr>
              <w:t xml:space="preserve">Persistent step 3 conduct </w:t>
              <w:br w:type="textWrapping"/>
            </w:r>
            <w:r w:rsidDel="00000000" w:rsidR="00000000" w:rsidRPr="00000000">
              <w:rPr>
                <w:rFonts w:ascii="Delius" w:cs="Delius" w:eastAsia="Delius" w:hAnsi="Delius"/>
                <w:b w:val="1"/>
                <w:bCs w:val="1"/>
                <w:i w:val="1"/>
                <w:iCs w:val="1"/>
                <w:color w:val="434343"/>
                <w:sz w:val="20"/>
                <w:szCs w:val="20"/>
                <w:rtl w:val="0"/>
              </w:rPr>
              <w:t xml:space="preserve">(more than 2 red cards in a week),</w:t>
            </w:r>
            <w:r w:rsidDel="00000000" w:rsidR="00000000" w:rsidRPr="00000000">
              <w:rPr>
                <w:rFonts w:ascii="Delius" w:cs="Delius" w:eastAsia="Delius" w:hAnsi="Delius"/>
                <w:b w:val="1"/>
                <w:bCs w:val="1"/>
                <w:i w:val="1"/>
                <w:iCs w:val="1"/>
                <w:color w:val="434343"/>
                <w:rtl w:val="0"/>
              </w:rPr>
              <w:t xml:space="preserve"> or </w:t>
            </w:r>
            <w:r w:rsidDel="00000000" w:rsidR="00000000" w:rsidRPr="00000000">
              <w:rPr>
                <w:rtl w:val="0"/>
              </w:rPr>
            </w:r>
          </w:p>
          <w:p w:rsidR="00000000" w:rsidDel="00000000" w:rsidP="00000000" w:rsidRDefault="00000000" w:rsidRPr="00000000" w14:paraId="00000068">
            <w:pPr>
              <w:numPr>
                <w:ilvl w:val="0"/>
                <w:numId w:val="10"/>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Physically hurting another through play fighting/football/</w:t>
            </w:r>
          </w:p>
          <w:p w:rsidR="00000000" w:rsidDel="00000000" w:rsidP="00000000" w:rsidRDefault="00000000" w:rsidRPr="00000000" w14:paraId="00000069">
            <w:pPr>
              <w:pBdr>
                <w:top w:space="0" w:sz="0" w:val="nil"/>
                <w:left w:space="0" w:sz="0" w:val="nil"/>
                <w:bottom w:space="0" w:sz="0" w:val="nil"/>
                <w:right w:space="0" w:sz="0" w:val="nil"/>
                <w:between w:space="0" w:sz="0" w:val="nil"/>
              </w:pBdr>
              <w:spacing w:line="259" w:lineRule="auto"/>
              <w:ind w:left="360" w:firstLine="0"/>
              <w:rPr>
                <w:rFonts w:ascii="Delius" w:cs="Delius" w:eastAsia="Delius" w:hAnsi="Delius"/>
                <w:color w:val="434343"/>
              </w:rPr>
            </w:pPr>
            <w:r w:rsidDel="00000000" w:rsidR="00000000" w:rsidRPr="00000000">
              <w:rPr>
                <w:rFonts w:ascii="Delius" w:cs="Delius" w:eastAsia="Delius" w:hAnsi="Delius"/>
                <w:color w:val="434343"/>
                <w:rtl w:val="0"/>
              </w:rPr>
              <w:t xml:space="preserve">playground games</w:t>
            </w:r>
          </w:p>
          <w:p w:rsidR="00000000" w:rsidDel="00000000" w:rsidP="00000000" w:rsidRDefault="00000000" w:rsidRPr="00000000" w14:paraId="0000006A">
            <w:pPr>
              <w:numPr>
                <w:ilvl w:val="0"/>
                <w:numId w:val="10"/>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Stealing</w:t>
            </w:r>
          </w:p>
          <w:p w:rsidR="00000000" w:rsidDel="00000000" w:rsidP="00000000" w:rsidRDefault="00000000" w:rsidRPr="00000000" w14:paraId="0000006B">
            <w:pPr>
              <w:numPr>
                <w:ilvl w:val="0"/>
                <w:numId w:val="10"/>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Taking money or food from another child</w:t>
            </w:r>
          </w:p>
          <w:p w:rsidR="00000000" w:rsidDel="00000000" w:rsidP="00000000" w:rsidRDefault="00000000" w:rsidRPr="00000000" w14:paraId="0000006C">
            <w:pPr>
              <w:numPr>
                <w:ilvl w:val="0"/>
                <w:numId w:val="10"/>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Spitting (personal)</w:t>
            </w:r>
          </w:p>
          <w:p w:rsidR="00000000" w:rsidDel="00000000" w:rsidP="00000000" w:rsidRDefault="00000000" w:rsidRPr="00000000" w14:paraId="0000006D">
            <w:pPr>
              <w:numPr>
                <w:ilvl w:val="0"/>
                <w:numId w:val="10"/>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Deliberate misuse of property &amp; resources, resulting in damage, disruption or harm</w:t>
            </w:r>
          </w:p>
          <w:p w:rsidR="00000000" w:rsidDel="00000000" w:rsidP="00000000" w:rsidRDefault="00000000" w:rsidRPr="00000000" w14:paraId="0000006E">
            <w:pPr>
              <w:numPr>
                <w:ilvl w:val="0"/>
                <w:numId w:val="10"/>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Leaving the school building </w:t>
            </w:r>
          </w:p>
          <w:p w:rsidR="00000000" w:rsidDel="00000000" w:rsidP="00000000" w:rsidRDefault="00000000" w:rsidRPr="00000000" w14:paraId="0000006F">
            <w:pPr>
              <w:numPr>
                <w:ilvl w:val="0"/>
                <w:numId w:val="10"/>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Indecent exposure</w:t>
            </w:r>
          </w:p>
        </w:tc>
        <w:tc>
          <w:tcPr/>
          <w:p w:rsidR="00000000" w:rsidDel="00000000" w:rsidP="00000000" w:rsidRDefault="00000000" w:rsidRPr="00000000" w14:paraId="00000070">
            <w:pPr>
              <w:numPr>
                <w:ilvl w:val="0"/>
                <w:numId w:val="10"/>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Inform Pastoral Lead in writing via Behaviour Incident Record. </w:t>
            </w:r>
          </w:p>
          <w:p w:rsidR="00000000" w:rsidDel="00000000" w:rsidP="00000000" w:rsidRDefault="00000000" w:rsidRPr="00000000" w14:paraId="00000071">
            <w:pPr>
              <w:numPr>
                <w:ilvl w:val="0"/>
                <w:numId w:val="10"/>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Log on Arbor. </w:t>
            </w:r>
          </w:p>
          <w:p w:rsidR="00000000" w:rsidDel="00000000" w:rsidP="00000000" w:rsidRDefault="00000000" w:rsidRPr="00000000" w14:paraId="00000072">
            <w:pPr>
              <w:pBdr>
                <w:top w:space="0" w:sz="0" w:val="nil"/>
                <w:left w:space="0" w:sz="0" w:val="nil"/>
                <w:bottom w:space="0" w:sz="0" w:val="nil"/>
                <w:right w:space="0" w:sz="0" w:val="nil"/>
                <w:between w:space="0" w:sz="0" w:val="nil"/>
              </w:pBdr>
              <w:spacing w:after="160" w:line="259" w:lineRule="auto"/>
              <w:ind w:left="360" w:firstLine="0"/>
              <w:rPr>
                <w:rFonts w:ascii="Delius" w:cs="Delius" w:eastAsia="Delius" w:hAnsi="Delius"/>
                <w:color w:val="434343"/>
              </w:rPr>
            </w:pPr>
            <w:r w:rsidDel="00000000" w:rsidR="00000000" w:rsidRPr="00000000">
              <w:rPr>
                <w:rtl w:val="0"/>
              </w:rPr>
            </w:r>
          </w:p>
        </w:tc>
        <w:tc>
          <w:tcPr/>
          <w:p w:rsidR="00000000" w:rsidDel="00000000" w:rsidP="00000000" w:rsidRDefault="00000000" w:rsidRPr="00000000" w14:paraId="00000073">
            <w:pPr>
              <w:numPr>
                <w:ilvl w:val="0"/>
                <w:numId w:val="10"/>
              </w:numP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Self help strategies from Zones of Regulation</w:t>
            </w:r>
          </w:p>
          <w:p w:rsidR="00000000" w:rsidDel="00000000" w:rsidP="00000000" w:rsidRDefault="00000000" w:rsidRPr="00000000" w14:paraId="00000074">
            <w:pPr>
              <w:numPr>
                <w:ilvl w:val="0"/>
                <w:numId w:val="10"/>
              </w:numPr>
              <w:spacing w:after="0"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Working away from others, including break time and or lunch time</w:t>
            </w:r>
          </w:p>
          <w:p w:rsidR="00000000" w:rsidDel="00000000" w:rsidP="00000000" w:rsidRDefault="00000000" w:rsidRPr="00000000" w14:paraId="00000075">
            <w:pPr>
              <w:numPr>
                <w:ilvl w:val="0"/>
                <w:numId w:val="10"/>
              </w:numPr>
              <w:spacing w:after="0"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Reflective conversation</w:t>
            </w:r>
          </w:p>
          <w:p w:rsidR="00000000" w:rsidDel="00000000" w:rsidP="00000000" w:rsidRDefault="00000000" w:rsidRPr="00000000" w14:paraId="00000076">
            <w:pPr>
              <w:numPr>
                <w:ilvl w:val="0"/>
                <w:numId w:val="10"/>
              </w:numP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Restorative conversation with affected person/s</w:t>
            </w:r>
          </w:p>
          <w:p w:rsidR="00000000" w:rsidDel="00000000" w:rsidP="00000000" w:rsidRDefault="00000000" w:rsidRPr="00000000" w14:paraId="00000077">
            <w:pPr>
              <w:numPr>
                <w:ilvl w:val="0"/>
                <w:numId w:val="10"/>
              </w:numP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Assist with any repairs/cleaning/tidying</w:t>
            </w:r>
          </w:p>
          <w:p w:rsidR="00000000" w:rsidDel="00000000" w:rsidP="00000000" w:rsidRDefault="00000000" w:rsidRPr="00000000" w14:paraId="00000078">
            <w:pPr>
              <w:numPr>
                <w:ilvl w:val="0"/>
                <w:numId w:val="10"/>
              </w:numP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Meeting with school and parents</w:t>
            </w:r>
          </w:p>
          <w:p w:rsidR="00000000" w:rsidDel="00000000" w:rsidP="00000000" w:rsidRDefault="00000000" w:rsidRPr="00000000" w14:paraId="00000079">
            <w:pPr>
              <w:spacing w:line="259" w:lineRule="auto"/>
              <w:ind w:left="0" w:firstLine="0"/>
              <w:rPr>
                <w:rFonts w:ascii="Delius" w:cs="Delius" w:eastAsia="Delius" w:hAnsi="Delius"/>
                <w:color w:val="434343"/>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tl w:val="0"/>
              </w:rPr>
            </w:r>
          </w:p>
        </w:tc>
        <w:tc>
          <w:tcPr/>
          <w:p w:rsidR="00000000" w:rsidDel="00000000" w:rsidP="00000000" w:rsidRDefault="00000000" w:rsidRPr="00000000" w14:paraId="0000007B">
            <w:pPr>
              <w:numPr>
                <w:ilvl w:val="0"/>
                <w:numId w:val="10"/>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Phone call home and follow up letter. </w:t>
            </w:r>
          </w:p>
          <w:p w:rsidR="00000000" w:rsidDel="00000000" w:rsidP="00000000" w:rsidRDefault="00000000" w:rsidRPr="00000000" w14:paraId="0000007C">
            <w:pPr>
              <w:numPr>
                <w:ilvl w:val="0"/>
                <w:numId w:val="10"/>
              </w:numPr>
              <w:spacing w:line="259" w:lineRule="auto"/>
              <w:ind w:left="360" w:hanging="360"/>
              <w:rPr>
                <w:rFonts w:ascii="Delius" w:cs="Delius" w:eastAsia="Delius" w:hAnsi="Delius"/>
                <w:b w:val="1"/>
                <w:bCs w:val="1"/>
                <w:color w:val="434343"/>
              </w:rPr>
            </w:pPr>
            <w:r w:rsidDel="00000000" w:rsidR="00000000" w:rsidRPr="00000000">
              <w:rPr>
                <w:rFonts w:ascii="Delius" w:cs="Delius" w:eastAsia="Delius" w:hAnsi="Delius"/>
                <w:color w:val="434343"/>
                <w:rtl w:val="0"/>
              </w:rPr>
              <w:t xml:space="preserve">Reflective, wellbeing and or restorative  conversations</w:t>
              <w:br w:type="textWrapping"/>
            </w:r>
            <w:r w:rsidDel="00000000" w:rsidR="00000000" w:rsidRPr="00000000">
              <w:rPr>
                <w:rtl w:val="0"/>
              </w:rPr>
            </w:r>
          </w:p>
          <w:p w:rsidR="00000000" w:rsidDel="00000000" w:rsidP="00000000" w:rsidRDefault="00000000" w:rsidRPr="00000000" w14:paraId="0000007D">
            <w:pPr>
              <w:numPr>
                <w:ilvl w:val="0"/>
                <w:numId w:val="10"/>
              </w:numPr>
              <w:pBdr>
                <w:top w:space="0" w:sz="0" w:val="nil"/>
                <w:left w:space="0" w:sz="0" w:val="nil"/>
                <w:bottom w:space="0" w:sz="0" w:val="nil"/>
                <w:right w:space="0" w:sz="0" w:val="nil"/>
                <w:between w:space="0" w:sz="0" w:val="nil"/>
              </w:pBdr>
              <w:spacing w:after="160" w:line="259" w:lineRule="auto"/>
              <w:ind w:left="360" w:hanging="360"/>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Send isolation letter to parents</w:t>
            </w:r>
          </w:p>
          <w:p w:rsidR="00000000" w:rsidDel="00000000" w:rsidP="00000000" w:rsidRDefault="00000000" w:rsidRPr="00000000" w14:paraId="0000007E">
            <w:pPr>
              <w:numPr>
                <w:ilvl w:val="0"/>
                <w:numId w:val="10"/>
              </w:numPr>
              <w:pBdr>
                <w:top w:space="0" w:sz="0" w:val="nil"/>
                <w:left w:space="0" w:sz="0" w:val="nil"/>
                <w:bottom w:space="0" w:sz="0" w:val="nil"/>
                <w:right w:space="0" w:sz="0" w:val="nil"/>
                <w:between w:space="0" w:sz="0" w:val="nil"/>
              </w:pBdr>
              <w:spacing w:after="160" w:line="259" w:lineRule="auto"/>
              <w:ind w:left="360" w:hanging="360"/>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If persistent: Pupil to go on report</w:t>
            </w:r>
          </w:p>
        </w:tc>
        <w:tc>
          <w:tcPr/>
          <w:p w:rsidR="00000000" w:rsidDel="00000000" w:rsidP="00000000" w:rsidRDefault="00000000" w:rsidRPr="00000000" w14:paraId="0000007F">
            <w:pPr>
              <w:pBdr>
                <w:top w:space="0" w:sz="0" w:val="nil"/>
                <w:left w:space="0" w:sz="0" w:val="nil"/>
                <w:bottom w:space="0" w:sz="0" w:val="nil"/>
                <w:right w:space="0" w:sz="0" w:val="nil"/>
                <w:between w:space="0" w:sz="0" w:val="nil"/>
              </w:pBdr>
              <w:spacing w:after="160" w:line="259" w:lineRule="auto"/>
              <w:ind w:left="0" w:firstLine="0"/>
              <w:rPr>
                <w:rFonts w:ascii="Delius" w:cs="Delius" w:eastAsia="Delius" w:hAnsi="Delius"/>
                <w:color w:val="434343"/>
              </w:rPr>
            </w:pPr>
            <w:r w:rsidDel="00000000" w:rsidR="00000000" w:rsidRPr="00000000">
              <w:rPr>
                <w:rFonts w:ascii="Delius" w:cs="Delius" w:eastAsia="Delius" w:hAnsi="Delius"/>
                <w:color w:val="434343"/>
                <w:rtl w:val="0"/>
              </w:rPr>
              <w:t xml:space="preserve">Discussion with pupil</w:t>
            </w:r>
          </w:p>
        </w:tc>
      </w:tr>
      <w:tr>
        <w:trPr>
          <w:cantSplit w:val="0"/>
          <w:tblHeader w:val="0"/>
        </w:trPr>
        <w:tc>
          <w:tcPr>
            <w:vAlign w:val="center"/>
          </w:tcPr>
          <w:p w:rsidR="00000000" w:rsidDel="00000000" w:rsidP="00000000" w:rsidRDefault="00000000" w:rsidRPr="00000000" w14:paraId="00000080">
            <w:pPr>
              <w:jc w:val="center"/>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Step 5</w:t>
            </w:r>
          </w:p>
          <w:p w:rsidR="00000000" w:rsidDel="00000000" w:rsidP="00000000" w:rsidRDefault="00000000" w:rsidRPr="00000000" w14:paraId="00000081">
            <w:pPr>
              <w:jc w:val="center"/>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Internal Suspension</w:t>
            </w:r>
          </w:p>
          <w:p w:rsidR="00000000" w:rsidDel="00000000" w:rsidP="00000000" w:rsidRDefault="00000000" w:rsidRPr="00000000" w14:paraId="00000082">
            <w:pPr>
              <w:jc w:val="center"/>
              <w:rPr>
                <w:rFonts w:ascii="Delius" w:cs="Delius" w:eastAsia="Delius" w:hAnsi="Delius"/>
                <w:b w:val="1"/>
                <w:bCs w:val="1"/>
                <w:color w:val="434343"/>
              </w:rPr>
            </w:pPr>
            <w:r w:rsidDel="00000000" w:rsidR="00000000" w:rsidRPr="00000000">
              <w:rPr>
                <w:rtl w:val="0"/>
              </w:rPr>
            </w:r>
          </w:p>
          <w:p w:rsidR="00000000" w:rsidDel="00000000" w:rsidP="00000000" w:rsidRDefault="00000000" w:rsidRPr="00000000" w14:paraId="00000083">
            <w:pPr>
              <w:spacing w:line="259" w:lineRule="auto"/>
              <w:ind w:left="0" w:firstLine="0"/>
              <w:jc w:val="center"/>
              <w:rPr>
                <w:rFonts w:ascii="Delius" w:cs="Delius" w:eastAsia="Delius" w:hAnsi="Delius"/>
                <w:color w:val="434343"/>
              </w:rPr>
            </w:pPr>
            <w:r w:rsidDel="00000000" w:rsidR="00000000" w:rsidRPr="00000000">
              <w:rPr>
                <w:rFonts w:ascii="Delius" w:cs="Delius" w:eastAsia="Delius" w:hAnsi="Delius"/>
                <w:color w:val="434343"/>
                <w:rtl w:val="0"/>
              </w:rPr>
              <w:t xml:space="preserve">1 to 5 full days. </w:t>
            </w:r>
          </w:p>
          <w:p w:rsidR="00000000" w:rsidDel="00000000" w:rsidP="00000000" w:rsidRDefault="00000000" w:rsidRPr="00000000" w14:paraId="00000084">
            <w:pPr>
              <w:spacing w:line="259" w:lineRule="auto"/>
              <w:ind w:left="0" w:firstLine="0"/>
              <w:jc w:val="center"/>
              <w:rPr>
                <w:rFonts w:ascii="Delius" w:cs="Delius" w:eastAsia="Delius" w:hAnsi="Delius"/>
                <w:color w:val="434343"/>
              </w:rPr>
            </w:pPr>
            <w:r w:rsidDel="00000000" w:rsidR="00000000" w:rsidRPr="00000000">
              <w:rPr>
                <w:rtl w:val="0"/>
              </w:rPr>
            </w:r>
          </w:p>
          <w:p w:rsidR="00000000" w:rsidDel="00000000" w:rsidP="00000000" w:rsidRDefault="00000000" w:rsidRPr="00000000" w14:paraId="00000085">
            <w:pPr>
              <w:spacing w:line="259" w:lineRule="auto"/>
              <w:ind w:left="0" w:firstLine="0"/>
              <w:jc w:val="center"/>
              <w:rPr>
                <w:rFonts w:ascii="Delius" w:cs="Delius" w:eastAsia="Delius" w:hAnsi="Delius"/>
                <w:color w:val="434343"/>
              </w:rPr>
            </w:pPr>
            <w:r w:rsidDel="00000000" w:rsidR="00000000" w:rsidRPr="00000000">
              <w:rPr>
                <w:rFonts w:ascii="Delius" w:cs="Delius" w:eastAsia="Delius" w:hAnsi="Delius"/>
                <w:color w:val="434343"/>
                <w:rtl w:val="0"/>
              </w:rPr>
              <w:t xml:space="preserve">Outcome will be personalised based on age of pupil, pupil needs, previous behaviour, severity, response from pupil(s) and harm caused. </w:t>
            </w:r>
          </w:p>
          <w:p w:rsidR="00000000" w:rsidDel="00000000" w:rsidP="00000000" w:rsidRDefault="00000000" w:rsidRPr="00000000" w14:paraId="00000086">
            <w:pPr>
              <w:jc w:val="center"/>
              <w:rPr>
                <w:rFonts w:ascii="Delius" w:cs="Delius" w:eastAsia="Delius" w:hAnsi="Delius"/>
                <w:b w:val="1"/>
                <w:bCs w:val="1"/>
                <w:color w:val="434343"/>
              </w:rPr>
            </w:pPr>
            <w:r w:rsidDel="00000000" w:rsidR="00000000" w:rsidRPr="00000000">
              <w:rPr>
                <w:rtl w:val="0"/>
              </w:rPr>
            </w:r>
          </w:p>
        </w:tc>
        <w:tc>
          <w:tcPr/>
          <w:p w:rsidR="00000000" w:rsidDel="00000000" w:rsidP="00000000" w:rsidRDefault="00000000" w:rsidRPr="00000000" w14:paraId="00000087">
            <w:pPr>
              <w:numPr>
                <w:ilvl w:val="0"/>
                <w:numId w:val="2"/>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Persistent step 4 conduct </w:t>
              <w:br w:type="textWrapping"/>
            </w:r>
            <w:r w:rsidDel="00000000" w:rsidR="00000000" w:rsidRPr="00000000">
              <w:rPr>
                <w:rFonts w:ascii="Delius" w:cs="Delius" w:eastAsia="Delius" w:hAnsi="Delius"/>
                <w:b w:val="1"/>
                <w:bCs w:val="1"/>
                <w:i w:val="1"/>
                <w:iCs w:val="1"/>
                <w:color w:val="434343"/>
                <w:sz w:val="20"/>
                <w:szCs w:val="20"/>
                <w:rtl w:val="0"/>
              </w:rPr>
              <w:t xml:space="preserve">(more than 2 isolations in a half term)</w:t>
            </w:r>
            <w:r w:rsidDel="00000000" w:rsidR="00000000" w:rsidRPr="00000000">
              <w:rPr>
                <w:rtl w:val="0"/>
              </w:rPr>
            </w:r>
          </w:p>
          <w:p w:rsidR="00000000" w:rsidDel="00000000" w:rsidP="00000000" w:rsidRDefault="00000000" w:rsidRPr="00000000" w14:paraId="00000088">
            <w:pPr>
              <w:numPr>
                <w:ilvl w:val="0"/>
                <w:numId w:val="2"/>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Verbal threats of violence</w:t>
            </w:r>
          </w:p>
          <w:p w:rsidR="00000000" w:rsidDel="00000000" w:rsidP="00000000" w:rsidRDefault="00000000" w:rsidRPr="00000000" w14:paraId="00000089">
            <w:pPr>
              <w:numPr>
                <w:ilvl w:val="0"/>
                <w:numId w:val="2"/>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Intentional physical violence </w:t>
            </w:r>
          </w:p>
          <w:p w:rsidR="00000000" w:rsidDel="00000000" w:rsidP="00000000" w:rsidRDefault="00000000" w:rsidRPr="00000000" w14:paraId="0000008A">
            <w:pPr>
              <w:numPr>
                <w:ilvl w:val="0"/>
                <w:numId w:val="2"/>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Racist language </w:t>
            </w:r>
          </w:p>
          <w:p w:rsidR="00000000" w:rsidDel="00000000" w:rsidP="00000000" w:rsidRDefault="00000000" w:rsidRPr="00000000" w14:paraId="0000008B">
            <w:pPr>
              <w:numPr>
                <w:ilvl w:val="0"/>
                <w:numId w:val="2"/>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Targeting another child; bullying</w:t>
            </w:r>
          </w:p>
          <w:p w:rsidR="00000000" w:rsidDel="00000000" w:rsidP="00000000" w:rsidRDefault="00000000" w:rsidRPr="00000000" w14:paraId="0000008C">
            <w:pPr>
              <w:numPr>
                <w:ilvl w:val="0"/>
                <w:numId w:val="2"/>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Vandalism</w:t>
            </w:r>
          </w:p>
          <w:p w:rsidR="00000000" w:rsidDel="00000000" w:rsidP="00000000" w:rsidRDefault="00000000" w:rsidRPr="00000000" w14:paraId="0000008D">
            <w:pPr>
              <w:numPr>
                <w:ilvl w:val="0"/>
                <w:numId w:val="10"/>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Deliberate acts intended to cause harm to people, e.g. pulling a chair away</w:t>
            </w:r>
          </w:p>
          <w:p w:rsidR="00000000" w:rsidDel="00000000" w:rsidP="00000000" w:rsidRDefault="00000000" w:rsidRPr="00000000" w14:paraId="0000008E">
            <w:pPr>
              <w:numPr>
                <w:ilvl w:val="0"/>
                <w:numId w:val="10"/>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Verbal abuse towards staff</w:t>
            </w:r>
          </w:p>
          <w:p w:rsidR="00000000" w:rsidDel="00000000" w:rsidP="00000000" w:rsidRDefault="00000000" w:rsidRPr="00000000" w14:paraId="0000008F">
            <w:pPr>
              <w:numPr>
                <w:ilvl w:val="0"/>
                <w:numId w:val="10"/>
              </w:numPr>
              <w:pBdr>
                <w:top w:space="0" w:sz="0" w:val="nil"/>
                <w:left w:space="0" w:sz="0" w:val="nil"/>
                <w:bottom w:space="0" w:sz="0" w:val="nil"/>
                <w:right w:space="0" w:sz="0" w:val="nil"/>
                <w:between w:space="0" w:sz="0" w:val="nil"/>
              </w:pBdr>
              <w:spacing w:after="0" w:line="240"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Physical abuse towards staff</w:t>
            </w:r>
          </w:p>
          <w:p w:rsidR="00000000" w:rsidDel="00000000" w:rsidP="00000000" w:rsidRDefault="00000000" w:rsidRPr="00000000" w14:paraId="00000090">
            <w:pPr>
              <w:numPr>
                <w:ilvl w:val="0"/>
                <w:numId w:val="10"/>
              </w:numPr>
              <w:pBdr>
                <w:top w:space="0" w:sz="0" w:val="nil"/>
                <w:left w:space="0" w:sz="0" w:val="nil"/>
                <w:bottom w:space="0" w:sz="0" w:val="nil"/>
                <w:right w:space="0" w:sz="0" w:val="nil"/>
                <w:between w:space="0" w:sz="0" w:val="nil"/>
              </w:pBdr>
              <w:spacing w:after="0" w:line="240"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Leaving the school premises without consent </w:t>
            </w:r>
          </w:p>
          <w:p w:rsidR="00000000" w:rsidDel="00000000" w:rsidP="00000000" w:rsidRDefault="00000000" w:rsidRPr="00000000" w14:paraId="00000091">
            <w:pPr>
              <w:numPr>
                <w:ilvl w:val="0"/>
                <w:numId w:val="10"/>
              </w:numPr>
              <w:spacing w:line="240"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Smoking/substance abuse on school premises</w:t>
            </w:r>
          </w:p>
          <w:p w:rsidR="00000000" w:rsidDel="00000000" w:rsidP="00000000" w:rsidRDefault="00000000" w:rsidRPr="00000000" w14:paraId="00000092">
            <w:pPr>
              <w:numPr>
                <w:ilvl w:val="0"/>
                <w:numId w:val="10"/>
              </w:numP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Cyber bullying</w:t>
            </w:r>
          </w:p>
          <w:p w:rsidR="00000000" w:rsidDel="00000000" w:rsidP="00000000" w:rsidRDefault="00000000" w:rsidRPr="00000000" w14:paraId="00000093">
            <w:pPr>
              <w:numPr>
                <w:ilvl w:val="0"/>
                <w:numId w:val="10"/>
              </w:numP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Sexting</w:t>
            </w:r>
          </w:p>
          <w:p w:rsidR="00000000" w:rsidDel="00000000" w:rsidP="00000000" w:rsidRDefault="00000000" w:rsidRPr="00000000" w14:paraId="00000094">
            <w:pPr>
              <w:numPr>
                <w:ilvl w:val="0"/>
                <w:numId w:val="10"/>
              </w:numP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Up-skirting</w:t>
            </w:r>
          </w:p>
          <w:p w:rsidR="00000000" w:rsidDel="00000000" w:rsidP="00000000" w:rsidRDefault="00000000" w:rsidRPr="00000000" w14:paraId="00000095">
            <w:pPr>
              <w:numPr>
                <w:ilvl w:val="0"/>
                <w:numId w:val="10"/>
              </w:numP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Intentional sexualised behaviour or language</w:t>
            </w:r>
          </w:p>
          <w:p w:rsidR="00000000" w:rsidDel="00000000" w:rsidP="00000000" w:rsidRDefault="00000000" w:rsidRPr="00000000" w14:paraId="00000096">
            <w:pPr>
              <w:numPr>
                <w:ilvl w:val="0"/>
                <w:numId w:val="10"/>
              </w:numP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Verbal sexual harassment/assault</w:t>
              <w:br w:type="textWrapping"/>
            </w:r>
          </w:p>
        </w:tc>
        <w:tc>
          <w:tcPr/>
          <w:p w:rsidR="00000000" w:rsidDel="00000000" w:rsidP="00000000" w:rsidRDefault="00000000" w:rsidRPr="00000000" w14:paraId="00000097">
            <w:pPr>
              <w:numPr>
                <w:ilvl w:val="0"/>
                <w:numId w:val="10"/>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Behaviour Incident Record. </w:t>
            </w:r>
          </w:p>
          <w:p w:rsidR="00000000" w:rsidDel="00000000" w:rsidP="00000000" w:rsidRDefault="00000000" w:rsidRPr="00000000" w14:paraId="00000098">
            <w:pPr>
              <w:numPr>
                <w:ilvl w:val="0"/>
                <w:numId w:val="10"/>
              </w:numP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Log on Arbor. </w:t>
            </w:r>
          </w:p>
          <w:p w:rsidR="00000000" w:rsidDel="00000000" w:rsidP="00000000" w:rsidRDefault="00000000" w:rsidRPr="00000000" w14:paraId="00000099">
            <w:pPr>
              <w:numPr>
                <w:ilvl w:val="0"/>
                <w:numId w:val="10"/>
              </w:numP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Immediate referral to Pastoral Lead, and or Head of School. </w:t>
            </w:r>
          </w:p>
          <w:p w:rsidR="00000000" w:rsidDel="00000000" w:rsidP="00000000" w:rsidRDefault="00000000" w:rsidRPr="00000000" w14:paraId="0000009A">
            <w:pPr>
              <w:numPr>
                <w:ilvl w:val="0"/>
                <w:numId w:val="10"/>
              </w:numP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Blue/red triangle</w:t>
            </w:r>
          </w:p>
        </w:tc>
        <w:tc>
          <w:tcPr/>
          <w:p w:rsidR="00000000" w:rsidDel="00000000" w:rsidP="00000000" w:rsidRDefault="00000000" w:rsidRPr="00000000" w14:paraId="0000009B">
            <w:pPr>
              <w:numPr>
                <w:ilvl w:val="0"/>
                <w:numId w:val="7"/>
              </w:numP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Self help strategies from Zones of Regulation</w:t>
            </w:r>
          </w:p>
          <w:p w:rsidR="00000000" w:rsidDel="00000000" w:rsidP="00000000" w:rsidRDefault="00000000" w:rsidRPr="00000000" w14:paraId="0000009C">
            <w:pPr>
              <w:numPr>
                <w:ilvl w:val="0"/>
                <w:numId w:val="7"/>
              </w:numPr>
              <w:spacing w:after="0"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No contact with peers</w:t>
            </w:r>
          </w:p>
          <w:p w:rsidR="00000000" w:rsidDel="00000000" w:rsidP="00000000" w:rsidRDefault="00000000" w:rsidRPr="00000000" w14:paraId="0000009D">
            <w:pPr>
              <w:numPr>
                <w:ilvl w:val="0"/>
                <w:numId w:val="7"/>
              </w:numPr>
              <w:spacing w:after="0"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Drop off and collection via the office. </w:t>
            </w:r>
          </w:p>
          <w:p w:rsidR="00000000" w:rsidDel="00000000" w:rsidP="00000000" w:rsidRDefault="00000000" w:rsidRPr="00000000" w14:paraId="0000009E">
            <w:pPr>
              <w:numPr>
                <w:ilvl w:val="0"/>
                <w:numId w:val="7"/>
              </w:numPr>
              <w:spacing w:after="0"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Reflective conversation</w:t>
            </w:r>
          </w:p>
          <w:p w:rsidR="00000000" w:rsidDel="00000000" w:rsidP="00000000" w:rsidRDefault="00000000" w:rsidRPr="00000000" w14:paraId="0000009F">
            <w:pPr>
              <w:numPr>
                <w:ilvl w:val="0"/>
                <w:numId w:val="7"/>
              </w:numPr>
              <w:spacing w:after="0"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Apology</w:t>
            </w:r>
          </w:p>
          <w:p w:rsidR="00000000" w:rsidDel="00000000" w:rsidP="00000000" w:rsidRDefault="00000000" w:rsidRPr="00000000" w14:paraId="000000A0">
            <w:pPr>
              <w:numPr>
                <w:ilvl w:val="0"/>
                <w:numId w:val="7"/>
              </w:numP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Restorative conversation with affected person/s</w:t>
            </w:r>
          </w:p>
          <w:p w:rsidR="00000000" w:rsidDel="00000000" w:rsidP="00000000" w:rsidRDefault="00000000" w:rsidRPr="00000000" w14:paraId="000000A1">
            <w:pPr>
              <w:numPr>
                <w:ilvl w:val="0"/>
                <w:numId w:val="7"/>
              </w:numP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Assist with any repairs/cleaning/tidying</w:t>
            </w:r>
          </w:p>
          <w:p w:rsidR="00000000" w:rsidDel="00000000" w:rsidP="00000000" w:rsidRDefault="00000000" w:rsidRPr="00000000" w14:paraId="000000A2">
            <w:pPr>
              <w:numPr>
                <w:ilvl w:val="0"/>
                <w:numId w:val="7"/>
              </w:numP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Meeting with school and parents</w:t>
            </w:r>
          </w:p>
          <w:p w:rsidR="00000000" w:rsidDel="00000000" w:rsidP="00000000" w:rsidRDefault="00000000" w:rsidRPr="00000000" w14:paraId="000000A3">
            <w:pPr>
              <w:numPr>
                <w:ilvl w:val="0"/>
                <w:numId w:val="7"/>
              </w:numP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Agreed Behaviour Contract</w:t>
            </w:r>
          </w:p>
          <w:p w:rsidR="00000000" w:rsidDel="00000000" w:rsidP="00000000" w:rsidRDefault="00000000" w:rsidRPr="00000000" w14:paraId="000000A4">
            <w:pPr>
              <w:numPr>
                <w:ilvl w:val="0"/>
                <w:numId w:val="7"/>
              </w:numP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Involvement of police</w:t>
            </w:r>
          </w:p>
          <w:p w:rsidR="00000000" w:rsidDel="00000000" w:rsidP="00000000" w:rsidRDefault="00000000" w:rsidRPr="00000000" w14:paraId="000000A5">
            <w:pPr>
              <w:spacing w:line="259" w:lineRule="auto"/>
              <w:rPr>
                <w:rFonts w:ascii="Delius" w:cs="Delius" w:eastAsia="Delius" w:hAnsi="Delius"/>
                <w:color w:val="434343"/>
              </w:rPr>
            </w:pPr>
            <w:r w:rsidDel="00000000" w:rsidR="00000000" w:rsidRPr="00000000">
              <w:rPr>
                <w:rtl w:val="0"/>
              </w:rPr>
            </w:r>
          </w:p>
          <w:p w:rsidR="00000000" w:rsidDel="00000000" w:rsidP="00000000" w:rsidRDefault="00000000" w:rsidRPr="00000000" w14:paraId="000000A6">
            <w:pPr>
              <w:spacing w:line="259" w:lineRule="auto"/>
              <w:ind w:left="360" w:firstLine="0"/>
              <w:rPr>
                <w:rFonts w:ascii="Delius" w:cs="Delius" w:eastAsia="Delius" w:hAnsi="Delius"/>
                <w:b w:val="1"/>
                <w:bCs w:val="1"/>
                <w:color w:val="cc0000"/>
              </w:rPr>
            </w:pPr>
            <w:r w:rsidDel="00000000" w:rsidR="00000000" w:rsidRPr="00000000">
              <w:rPr>
                <w:rFonts w:ascii="Delius" w:cs="Delius" w:eastAsia="Delius" w:hAnsi="Delius"/>
                <w:b w:val="1"/>
                <w:bCs w:val="1"/>
                <w:color w:val="cc0000"/>
                <w:rtl w:val="0"/>
              </w:rPr>
              <w:t xml:space="preserve">RISK OF EXCLUSION</w:t>
            </w:r>
          </w:p>
          <w:p w:rsidR="00000000" w:rsidDel="00000000" w:rsidP="00000000" w:rsidRDefault="00000000" w:rsidRPr="00000000" w14:paraId="000000A7">
            <w:pPr>
              <w:spacing w:line="259" w:lineRule="auto"/>
              <w:rPr>
                <w:rFonts w:ascii="Delius" w:cs="Delius" w:eastAsia="Delius" w:hAnsi="Delius"/>
                <w:color w:val="434343"/>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tl w:val="0"/>
              </w:rPr>
            </w:r>
          </w:p>
        </w:tc>
        <w:tc>
          <w:tcPr/>
          <w:p w:rsidR="00000000" w:rsidDel="00000000" w:rsidP="00000000" w:rsidRDefault="00000000" w:rsidRPr="00000000" w14:paraId="000000A9">
            <w:pPr>
              <w:numPr>
                <w:ilvl w:val="0"/>
                <w:numId w:val="7"/>
              </w:numPr>
              <w:pBdr>
                <w:top w:space="0" w:sz="0" w:val="nil"/>
                <w:left w:space="0" w:sz="0" w:val="nil"/>
                <w:bottom w:space="0" w:sz="0" w:val="nil"/>
                <w:right w:space="0" w:sz="0" w:val="nil"/>
                <w:between w:space="0" w:sz="0" w:val="nil"/>
              </w:pBdr>
              <w:spacing w:after="160"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Consider reduced timetable/Managed Move</w:t>
            </w:r>
          </w:p>
          <w:p w:rsidR="00000000" w:rsidDel="00000000" w:rsidP="00000000" w:rsidRDefault="00000000" w:rsidRPr="00000000" w14:paraId="000000AA">
            <w:pPr>
              <w:numPr>
                <w:ilvl w:val="0"/>
                <w:numId w:val="2"/>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Consider a TAF to access other services. </w:t>
            </w:r>
          </w:p>
          <w:p w:rsidR="00000000" w:rsidDel="00000000" w:rsidP="00000000" w:rsidRDefault="00000000" w:rsidRPr="00000000" w14:paraId="000000AB">
            <w:pPr>
              <w:numPr>
                <w:ilvl w:val="0"/>
                <w:numId w:val="2"/>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Consider the need for SEN support to be initiated</w:t>
            </w:r>
          </w:p>
          <w:p w:rsidR="00000000" w:rsidDel="00000000" w:rsidP="00000000" w:rsidRDefault="00000000" w:rsidRPr="00000000" w14:paraId="000000AC">
            <w:pPr>
              <w:numPr>
                <w:ilvl w:val="0"/>
                <w:numId w:val="2"/>
              </w:numPr>
              <w:spacing w:line="259" w:lineRule="auto"/>
              <w:ind w:left="360" w:hanging="360"/>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Meeting with parents</w:t>
              <w:br w:type="textWrapping"/>
            </w:r>
          </w:p>
          <w:p w:rsidR="00000000" w:rsidDel="00000000" w:rsidP="00000000" w:rsidRDefault="00000000" w:rsidRPr="00000000" w14:paraId="000000AD">
            <w:pPr>
              <w:numPr>
                <w:ilvl w:val="0"/>
                <w:numId w:val="2"/>
              </w:numPr>
              <w:spacing w:line="259" w:lineRule="auto"/>
              <w:ind w:left="360" w:hanging="360"/>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Reintegration meeting</w:t>
            </w:r>
          </w:p>
          <w:p w:rsidR="00000000" w:rsidDel="00000000" w:rsidP="00000000" w:rsidRDefault="00000000" w:rsidRPr="00000000" w14:paraId="000000AE">
            <w:pPr>
              <w:pBdr>
                <w:top w:space="0" w:sz="0" w:val="nil"/>
                <w:left w:space="0" w:sz="0" w:val="nil"/>
                <w:bottom w:space="0" w:sz="0" w:val="nil"/>
                <w:right w:space="0" w:sz="0" w:val="nil"/>
                <w:between w:space="0" w:sz="0" w:val="nil"/>
              </w:pBdr>
              <w:spacing w:line="259" w:lineRule="auto"/>
              <w:rPr>
                <w:rFonts w:ascii="Delius" w:cs="Delius" w:eastAsia="Delius" w:hAnsi="Delius"/>
                <w:b w:val="1"/>
                <w:bCs w:val="1"/>
                <w:color w:val="434343"/>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spacing w:line="259" w:lineRule="auto"/>
              <w:rPr>
                <w:rFonts w:ascii="Delius" w:cs="Delius" w:eastAsia="Delius" w:hAnsi="Delius"/>
                <w:color w:val="434343"/>
              </w:rPr>
            </w:pP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spacing w:line="259" w:lineRule="auto"/>
              <w:rPr>
                <w:rFonts w:ascii="Delius" w:cs="Delius" w:eastAsia="Delius" w:hAnsi="Delius"/>
                <w:b w:val="1"/>
                <w:bCs w:val="1"/>
                <w:i w:val="1"/>
                <w:iCs w:val="1"/>
                <w:color w:val="434343"/>
              </w:rPr>
            </w:pPr>
            <w:r w:rsidDel="00000000" w:rsidR="00000000" w:rsidRPr="00000000">
              <w:rPr>
                <w:rFonts w:ascii="Delius" w:cs="Delius" w:eastAsia="Delius" w:hAnsi="Delius"/>
                <w:b w:val="1"/>
                <w:bCs w:val="1"/>
                <w:i w:val="1"/>
                <w:iCs w:val="1"/>
                <w:color w:val="434343"/>
                <w:rtl w:val="0"/>
              </w:rPr>
              <w:t xml:space="preserve">To consider if a CMP or behaviour contract is needed. </w:t>
            </w:r>
          </w:p>
          <w:p w:rsidR="00000000" w:rsidDel="00000000" w:rsidP="00000000" w:rsidRDefault="00000000" w:rsidRPr="00000000" w14:paraId="000000B1">
            <w:pPr>
              <w:numPr>
                <w:ilvl w:val="0"/>
                <w:numId w:val="2"/>
              </w:numPr>
              <w:pBdr>
                <w:top w:space="0" w:sz="0" w:val="nil"/>
                <w:left w:space="0" w:sz="0" w:val="nil"/>
                <w:bottom w:space="0" w:sz="0" w:val="nil"/>
                <w:right w:space="0" w:sz="0" w:val="nil"/>
                <w:between w:space="0" w:sz="0" w:val="nil"/>
              </w:pBdr>
              <w:spacing w:line="259" w:lineRule="auto"/>
              <w:ind w:left="360" w:hanging="360"/>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Consistent Management Plan or Behaviour contract to be initiated</w:t>
            </w:r>
          </w:p>
          <w:p w:rsidR="00000000" w:rsidDel="00000000" w:rsidP="00000000" w:rsidRDefault="00000000" w:rsidRPr="00000000" w14:paraId="000000B2">
            <w:pPr>
              <w:pBdr>
                <w:top w:space="0" w:sz="0" w:val="nil"/>
                <w:left w:space="0" w:sz="0" w:val="nil"/>
                <w:bottom w:space="0" w:sz="0" w:val="nil"/>
                <w:right w:space="0" w:sz="0" w:val="nil"/>
                <w:between w:space="0" w:sz="0" w:val="nil"/>
              </w:pBdr>
              <w:spacing w:line="259" w:lineRule="auto"/>
              <w:ind w:left="0" w:firstLine="0"/>
              <w:rPr>
                <w:rFonts w:ascii="Delius" w:cs="Delius" w:eastAsia="Delius" w:hAnsi="Delius"/>
                <w:b w:val="1"/>
                <w:bCs w:val="1"/>
                <w:color w:val="434343"/>
              </w:rPr>
            </w:pPr>
            <w:r w:rsidDel="00000000" w:rsidR="00000000" w:rsidRPr="00000000">
              <w:rPr>
                <w:rtl w:val="0"/>
              </w:rPr>
            </w:r>
          </w:p>
        </w:tc>
        <w:tc>
          <w:tcPr/>
          <w:p w:rsidR="00000000" w:rsidDel="00000000" w:rsidP="00000000" w:rsidRDefault="00000000" w:rsidRPr="00000000" w14:paraId="000000B3">
            <w:pPr>
              <w:rPr>
                <w:rFonts w:ascii="Delius" w:cs="Delius" w:eastAsia="Delius" w:hAnsi="Delius"/>
                <w:color w:val="434343"/>
              </w:rPr>
            </w:pPr>
            <w:r w:rsidDel="00000000" w:rsidR="00000000" w:rsidRPr="00000000">
              <w:rPr>
                <w:rtl w:val="0"/>
              </w:rPr>
            </w:r>
          </w:p>
          <w:p w:rsidR="00000000" w:rsidDel="00000000" w:rsidP="00000000" w:rsidRDefault="00000000" w:rsidRPr="00000000" w14:paraId="000000B4">
            <w:pPr>
              <w:rPr>
                <w:rFonts w:ascii="Delius" w:cs="Delius" w:eastAsia="Delius" w:hAnsi="Delius"/>
                <w:color w:val="434343"/>
              </w:rPr>
            </w:pPr>
            <w:r w:rsidDel="00000000" w:rsidR="00000000" w:rsidRPr="00000000">
              <w:rPr>
                <w:rtl w:val="0"/>
              </w:rPr>
            </w:r>
          </w:p>
          <w:p w:rsidR="00000000" w:rsidDel="00000000" w:rsidP="00000000" w:rsidRDefault="00000000" w:rsidRPr="00000000" w14:paraId="000000B5">
            <w:pPr>
              <w:rPr>
                <w:rFonts w:ascii="Delius" w:cs="Delius" w:eastAsia="Delius" w:hAnsi="Delius"/>
                <w:color w:val="434343"/>
              </w:rPr>
            </w:pPr>
            <w:r w:rsidDel="00000000" w:rsidR="00000000" w:rsidRPr="00000000">
              <w:rPr>
                <w:rtl w:val="0"/>
              </w:rPr>
            </w:r>
          </w:p>
          <w:p w:rsidR="00000000" w:rsidDel="00000000" w:rsidP="00000000" w:rsidRDefault="00000000" w:rsidRPr="00000000" w14:paraId="000000B6">
            <w:pPr>
              <w:rPr>
                <w:rFonts w:ascii="Delius" w:cs="Delius" w:eastAsia="Delius" w:hAnsi="Delius"/>
                <w:color w:val="434343"/>
              </w:rPr>
            </w:pPr>
            <w:r w:rsidDel="00000000" w:rsidR="00000000" w:rsidRPr="00000000">
              <w:rPr>
                <w:rtl w:val="0"/>
              </w:rPr>
            </w:r>
          </w:p>
          <w:p w:rsidR="00000000" w:rsidDel="00000000" w:rsidP="00000000" w:rsidRDefault="00000000" w:rsidRPr="00000000" w14:paraId="000000B7">
            <w:pPr>
              <w:rPr>
                <w:rFonts w:ascii="Delius" w:cs="Delius" w:eastAsia="Delius" w:hAnsi="Delius"/>
                <w:color w:val="434343"/>
              </w:rPr>
            </w:pPr>
            <w:r w:rsidDel="00000000" w:rsidR="00000000" w:rsidRPr="00000000">
              <w:rPr>
                <w:rtl w:val="0"/>
              </w:rPr>
            </w:r>
          </w:p>
          <w:p w:rsidR="00000000" w:rsidDel="00000000" w:rsidP="00000000" w:rsidRDefault="00000000" w:rsidRPr="00000000" w14:paraId="000000B8">
            <w:pPr>
              <w:rPr>
                <w:rFonts w:ascii="Delius" w:cs="Delius" w:eastAsia="Delius" w:hAnsi="Delius"/>
                <w:color w:val="434343"/>
              </w:rPr>
            </w:pPr>
            <w:r w:rsidDel="00000000" w:rsidR="00000000" w:rsidRPr="00000000">
              <w:rPr>
                <w:rtl w:val="0"/>
              </w:rPr>
            </w:r>
          </w:p>
          <w:p w:rsidR="00000000" w:rsidDel="00000000" w:rsidP="00000000" w:rsidRDefault="00000000" w:rsidRPr="00000000" w14:paraId="000000B9">
            <w:pPr>
              <w:rPr>
                <w:rFonts w:ascii="Delius" w:cs="Delius" w:eastAsia="Delius" w:hAnsi="Delius"/>
                <w:color w:val="434343"/>
              </w:rPr>
            </w:pPr>
            <w:r w:rsidDel="00000000" w:rsidR="00000000" w:rsidRPr="00000000">
              <w:rPr>
                <w:rtl w:val="0"/>
              </w:rPr>
            </w:r>
          </w:p>
          <w:p w:rsidR="00000000" w:rsidDel="00000000" w:rsidP="00000000" w:rsidRDefault="00000000" w:rsidRPr="00000000" w14:paraId="000000BA">
            <w:pPr>
              <w:rPr>
                <w:rFonts w:ascii="Delius" w:cs="Delius" w:eastAsia="Delius" w:hAnsi="Delius"/>
                <w:color w:val="434343"/>
              </w:rPr>
            </w:pPr>
            <w:r w:rsidDel="00000000" w:rsidR="00000000" w:rsidRPr="00000000">
              <w:rPr>
                <w:rtl w:val="0"/>
              </w:rPr>
            </w:r>
          </w:p>
          <w:p w:rsidR="00000000" w:rsidDel="00000000" w:rsidP="00000000" w:rsidRDefault="00000000" w:rsidRPr="00000000" w14:paraId="000000BB">
            <w:pPr>
              <w:rPr>
                <w:rFonts w:ascii="Delius" w:cs="Delius" w:eastAsia="Delius" w:hAnsi="Delius"/>
                <w:color w:val="434343"/>
              </w:rPr>
            </w:pPr>
            <w:r w:rsidDel="00000000" w:rsidR="00000000" w:rsidRPr="00000000">
              <w:rPr>
                <w:rtl w:val="0"/>
              </w:rPr>
            </w:r>
          </w:p>
          <w:p w:rsidR="00000000" w:rsidDel="00000000" w:rsidP="00000000" w:rsidRDefault="00000000" w:rsidRPr="00000000" w14:paraId="000000BC">
            <w:pPr>
              <w:rPr>
                <w:rFonts w:ascii="Delius" w:cs="Delius" w:eastAsia="Delius" w:hAnsi="Delius"/>
                <w:color w:val="434343"/>
              </w:rPr>
            </w:pPr>
            <w:r w:rsidDel="00000000" w:rsidR="00000000" w:rsidRPr="00000000">
              <w:rPr>
                <w:rtl w:val="0"/>
              </w:rPr>
            </w:r>
          </w:p>
          <w:p w:rsidR="00000000" w:rsidDel="00000000" w:rsidP="00000000" w:rsidRDefault="00000000" w:rsidRPr="00000000" w14:paraId="000000BD">
            <w:pPr>
              <w:rPr>
                <w:rFonts w:ascii="Delius" w:cs="Delius" w:eastAsia="Delius" w:hAnsi="Delius"/>
                <w:color w:val="434343"/>
              </w:rPr>
            </w:pPr>
            <w:r w:rsidDel="00000000" w:rsidR="00000000" w:rsidRPr="00000000">
              <w:rPr>
                <w:rtl w:val="0"/>
              </w:rPr>
            </w:r>
          </w:p>
          <w:p w:rsidR="00000000" w:rsidDel="00000000" w:rsidP="00000000" w:rsidRDefault="00000000" w:rsidRPr="00000000" w14:paraId="000000BE">
            <w:pPr>
              <w:rPr>
                <w:rFonts w:ascii="Delius" w:cs="Delius" w:eastAsia="Delius" w:hAnsi="Delius"/>
                <w:b w:val="1"/>
                <w:bCs w:val="1"/>
                <w:color w:val="434343"/>
              </w:rPr>
            </w:pPr>
            <w:r w:rsidDel="00000000" w:rsidR="00000000" w:rsidRPr="00000000">
              <w:rPr>
                <w:rtl w:val="0"/>
              </w:rPr>
            </w:r>
          </w:p>
          <w:p w:rsidR="00000000" w:rsidDel="00000000" w:rsidP="00000000" w:rsidRDefault="00000000" w:rsidRPr="00000000" w14:paraId="000000BF">
            <w:pPr>
              <w:rPr>
                <w:rFonts w:ascii="Delius" w:cs="Delius" w:eastAsia="Delius" w:hAnsi="Delius"/>
                <w:color w:val="434343"/>
              </w:rPr>
            </w:pPr>
            <w:r w:rsidDel="00000000" w:rsidR="00000000" w:rsidRPr="00000000">
              <w:rPr>
                <w:rtl w:val="0"/>
              </w:rPr>
            </w:r>
          </w:p>
          <w:p w:rsidR="00000000" w:rsidDel="00000000" w:rsidP="00000000" w:rsidRDefault="00000000" w:rsidRPr="00000000" w14:paraId="000000C0">
            <w:pPr>
              <w:numPr>
                <w:ilvl w:val="0"/>
                <w:numId w:val="7"/>
              </w:numPr>
              <w:pBdr>
                <w:top w:space="0" w:sz="0" w:val="nil"/>
                <w:left w:space="0" w:sz="0" w:val="nil"/>
                <w:bottom w:space="0" w:sz="0" w:val="nil"/>
                <w:right w:space="0" w:sz="0" w:val="nil"/>
                <w:between w:space="0" w:sz="0" w:val="nil"/>
              </w:pBdr>
              <w:spacing w:after="160" w:line="259" w:lineRule="auto"/>
              <w:ind w:left="176" w:hanging="176"/>
              <w:rPr>
                <w:rFonts w:ascii="Delius" w:cs="Delius" w:eastAsia="Delius" w:hAnsi="Delius"/>
                <w:color w:val="434343"/>
              </w:rPr>
            </w:pPr>
            <w:r w:rsidDel="00000000" w:rsidR="00000000" w:rsidRPr="00000000">
              <w:rPr>
                <w:rFonts w:ascii="Delius" w:cs="Delius" w:eastAsia="Delius" w:hAnsi="Delius"/>
                <w:color w:val="434343"/>
                <w:rtl w:val="0"/>
              </w:rPr>
              <w:t xml:space="preserve">Letter from HoS</w:t>
            </w:r>
          </w:p>
          <w:p w:rsidR="00000000" w:rsidDel="00000000" w:rsidP="00000000" w:rsidRDefault="00000000" w:rsidRPr="00000000" w14:paraId="000000C1">
            <w:pPr>
              <w:numPr>
                <w:ilvl w:val="0"/>
                <w:numId w:val="7"/>
              </w:numPr>
              <w:pBdr>
                <w:top w:space="0" w:sz="0" w:val="nil"/>
                <w:left w:space="0" w:sz="0" w:val="nil"/>
                <w:bottom w:space="0" w:sz="0" w:val="nil"/>
                <w:right w:space="0" w:sz="0" w:val="nil"/>
                <w:between w:space="0" w:sz="0" w:val="nil"/>
              </w:pBdr>
              <w:spacing w:after="160" w:line="259" w:lineRule="auto"/>
              <w:ind w:left="176" w:hanging="176"/>
              <w:rPr>
                <w:rFonts w:ascii="Delius" w:cs="Delius" w:eastAsia="Delius" w:hAnsi="Delius"/>
                <w:color w:val="434343"/>
              </w:rPr>
            </w:pPr>
            <w:r w:rsidDel="00000000" w:rsidR="00000000" w:rsidRPr="00000000">
              <w:rPr>
                <w:rFonts w:ascii="Delius" w:cs="Delius" w:eastAsia="Delius" w:hAnsi="Delius"/>
                <w:color w:val="434343"/>
                <w:rtl w:val="0"/>
              </w:rPr>
              <w:t xml:space="preserve">Follow up mtg with parents and Pastoral Lead - if persistent conduct</w:t>
            </w:r>
          </w:p>
        </w:tc>
      </w:tr>
      <w:tr>
        <w:trPr>
          <w:cantSplit w:val="0"/>
          <w:tblHeader w:val="0"/>
        </w:trPr>
        <w:tc>
          <w:tcPr>
            <w:vAlign w:val="center"/>
          </w:tcPr>
          <w:p w:rsidR="00000000" w:rsidDel="00000000" w:rsidP="00000000" w:rsidRDefault="00000000" w:rsidRPr="00000000" w14:paraId="000000C2">
            <w:pPr>
              <w:jc w:val="center"/>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Step 6</w:t>
            </w:r>
          </w:p>
          <w:p w:rsidR="00000000" w:rsidDel="00000000" w:rsidP="00000000" w:rsidRDefault="00000000" w:rsidRPr="00000000" w14:paraId="000000C3">
            <w:pPr>
              <w:jc w:val="center"/>
              <w:rPr>
                <w:rFonts w:ascii="Delius" w:cs="Delius" w:eastAsia="Delius" w:hAnsi="Delius"/>
                <w:b w:val="1"/>
                <w:bCs w:val="1"/>
                <w:color w:val="434343"/>
              </w:rPr>
            </w:pPr>
            <w:r w:rsidDel="00000000" w:rsidR="00000000" w:rsidRPr="00000000">
              <w:rPr>
                <w:rtl w:val="0"/>
              </w:rPr>
            </w:r>
          </w:p>
          <w:p w:rsidR="00000000" w:rsidDel="00000000" w:rsidP="00000000" w:rsidRDefault="00000000" w:rsidRPr="00000000" w14:paraId="000000C4">
            <w:pPr>
              <w:jc w:val="center"/>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Suspension from school site</w:t>
            </w:r>
          </w:p>
        </w:tc>
        <w:tc>
          <w:tcPr/>
          <w:p w:rsidR="00000000" w:rsidDel="00000000" w:rsidP="00000000" w:rsidRDefault="00000000" w:rsidRPr="00000000" w14:paraId="000000C5">
            <w:pPr>
              <w:numPr>
                <w:ilvl w:val="0"/>
                <w:numId w:val="8"/>
              </w:numPr>
              <w:pBdr>
                <w:top w:space="0" w:sz="0" w:val="nil"/>
                <w:left w:space="0" w:sz="0" w:val="nil"/>
                <w:bottom w:space="0" w:sz="0" w:val="nil"/>
                <w:right w:space="0" w:sz="0" w:val="nil"/>
                <w:between w:space="0" w:sz="0" w:val="nil"/>
              </w:pBdr>
              <w:spacing w:line="259" w:lineRule="auto"/>
              <w:ind w:left="318" w:hanging="360"/>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Persistent step 5 or conduct </w:t>
              <w:br w:type="textWrapping"/>
            </w:r>
            <w:r w:rsidDel="00000000" w:rsidR="00000000" w:rsidRPr="00000000">
              <w:rPr>
                <w:rFonts w:ascii="Delius" w:cs="Delius" w:eastAsia="Delius" w:hAnsi="Delius"/>
                <w:b w:val="1"/>
                <w:bCs w:val="1"/>
                <w:i w:val="1"/>
                <w:iCs w:val="1"/>
                <w:color w:val="434343"/>
                <w:rtl w:val="0"/>
              </w:rPr>
              <w:t xml:space="preserve">(more than 2 internal suspensions in a half term)</w:t>
            </w:r>
            <w:r w:rsidDel="00000000" w:rsidR="00000000" w:rsidRPr="00000000">
              <w:rPr>
                <w:rtl w:val="0"/>
              </w:rPr>
            </w:r>
          </w:p>
          <w:p w:rsidR="00000000" w:rsidDel="00000000" w:rsidP="00000000" w:rsidRDefault="00000000" w:rsidRPr="00000000" w14:paraId="000000C6">
            <w:pPr>
              <w:numPr>
                <w:ilvl w:val="0"/>
                <w:numId w:val="8"/>
              </w:numPr>
              <w:pBdr>
                <w:top w:space="0" w:sz="0" w:val="nil"/>
                <w:left w:space="0" w:sz="0" w:val="nil"/>
                <w:bottom w:space="0" w:sz="0" w:val="nil"/>
                <w:right w:space="0" w:sz="0" w:val="nil"/>
                <w:between w:space="0" w:sz="0" w:val="nil"/>
              </w:pBdr>
              <w:spacing w:after="160" w:line="259" w:lineRule="auto"/>
              <w:ind w:left="318" w:hanging="360"/>
              <w:rPr>
                <w:rFonts w:ascii="Delius" w:cs="Delius" w:eastAsia="Delius" w:hAnsi="Delius"/>
                <w:color w:val="434343"/>
              </w:rPr>
            </w:pPr>
            <w:r w:rsidDel="00000000" w:rsidR="00000000" w:rsidRPr="00000000">
              <w:rPr>
                <w:rFonts w:ascii="Delius" w:cs="Delius" w:eastAsia="Delius" w:hAnsi="Delius"/>
                <w:color w:val="434343"/>
                <w:rtl w:val="0"/>
              </w:rPr>
              <w:t xml:space="preserve">Physical violence resulting in physical harm, or threat of such. </w:t>
            </w:r>
          </w:p>
          <w:p w:rsidR="00000000" w:rsidDel="00000000" w:rsidP="00000000" w:rsidRDefault="00000000" w:rsidRPr="00000000" w14:paraId="000000C7">
            <w:pPr>
              <w:numPr>
                <w:ilvl w:val="0"/>
                <w:numId w:val="8"/>
              </w:numPr>
              <w:pBdr>
                <w:top w:space="0" w:sz="0" w:val="nil"/>
                <w:left w:space="0" w:sz="0" w:val="nil"/>
                <w:bottom w:space="0" w:sz="0" w:val="nil"/>
                <w:right w:space="0" w:sz="0" w:val="nil"/>
                <w:between w:space="0" w:sz="0" w:val="nil"/>
              </w:pBdr>
              <w:spacing w:after="160" w:line="259" w:lineRule="auto"/>
              <w:ind w:left="318" w:hanging="360"/>
              <w:rPr>
                <w:rFonts w:ascii="Delius" w:cs="Delius" w:eastAsia="Delius" w:hAnsi="Delius"/>
                <w:color w:val="434343"/>
              </w:rPr>
            </w:pPr>
            <w:r w:rsidDel="00000000" w:rsidR="00000000" w:rsidRPr="00000000">
              <w:rPr>
                <w:rFonts w:ascii="Delius" w:cs="Delius" w:eastAsia="Delius" w:hAnsi="Delius"/>
                <w:color w:val="434343"/>
                <w:rtl w:val="0"/>
              </w:rPr>
              <w:t xml:space="preserve">Sexualised actions resulting in serious physical or emotional harm.</w:t>
            </w:r>
          </w:p>
          <w:p w:rsidR="00000000" w:rsidDel="00000000" w:rsidP="00000000" w:rsidRDefault="00000000" w:rsidRPr="00000000" w14:paraId="000000C8">
            <w:pPr>
              <w:numPr>
                <w:ilvl w:val="0"/>
                <w:numId w:val="8"/>
              </w:numPr>
              <w:pBdr>
                <w:top w:space="0" w:sz="0" w:val="nil"/>
                <w:left w:space="0" w:sz="0" w:val="nil"/>
                <w:bottom w:space="0" w:sz="0" w:val="nil"/>
                <w:right w:space="0" w:sz="0" w:val="nil"/>
                <w:between w:space="0" w:sz="0" w:val="nil"/>
              </w:pBdr>
              <w:spacing w:after="160" w:line="259" w:lineRule="auto"/>
              <w:ind w:left="318" w:hanging="360"/>
              <w:rPr>
                <w:rFonts w:ascii="Delius" w:cs="Delius" w:eastAsia="Delius" w:hAnsi="Delius"/>
                <w:color w:val="434343"/>
              </w:rPr>
            </w:pPr>
            <w:r w:rsidDel="00000000" w:rsidR="00000000" w:rsidRPr="00000000">
              <w:rPr>
                <w:rFonts w:ascii="Delius" w:cs="Delius" w:eastAsia="Delius" w:hAnsi="Delius"/>
                <w:color w:val="434343"/>
                <w:rtl w:val="0"/>
              </w:rPr>
              <w:t xml:space="preserve">Repeated discriminatory behaviour</w:t>
            </w:r>
          </w:p>
          <w:p w:rsidR="00000000" w:rsidDel="00000000" w:rsidP="00000000" w:rsidRDefault="00000000" w:rsidRPr="00000000" w14:paraId="000000C9">
            <w:pPr>
              <w:numPr>
                <w:ilvl w:val="0"/>
                <w:numId w:val="8"/>
              </w:numPr>
              <w:pBdr>
                <w:top w:space="0" w:sz="0" w:val="nil"/>
                <w:left w:space="0" w:sz="0" w:val="nil"/>
                <w:bottom w:space="0" w:sz="0" w:val="nil"/>
                <w:right w:space="0" w:sz="0" w:val="nil"/>
                <w:between w:space="0" w:sz="0" w:val="nil"/>
              </w:pBdr>
              <w:spacing w:after="160" w:line="259" w:lineRule="auto"/>
              <w:ind w:left="318" w:hanging="360"/>
              <w:rPr>
                <w:rFonts w:ascii="Delius" w:cs="Delius" w:eastAsia="Delius" w:hAnsi="Delius"/>
                <w:color w:val="434343"/>
              </w:rPr>
            </w:pPr>
            <w:r w:rsidDel="00000000" w:rsidR="00000000" w:rsidRPr="00000000">
              <w:rPr>
                <w:rFonts w:ascii="Delius" w:cs="Delius" w:eastAsia="Delius" w:hAnsi="Delius"/>
                <w:color w:val="434343"/>
                <w:rtl w:val="0"/>
              </w:rPr>
              <w:t xml:space="preserve">Repeated intentional harm</w:t>
            </w:r>
          </w:p>
          <w:p w:rsidR="00000000" w:rsidDel="00000000" w:rsidP="00000000" w:rsidRDefault="00000000" w:rsidRPr="00000000" w14:paraId="000000CA">
            <w:pPr>
              <w:numPr>
                <w:ilvl w:val="0"/>
                <w:numId w:val="8"/>
              </w:numPr>
              <w:pBdr>
                <w:top w:space="0" w:sz="0" w:val="nil"/>
                <w:left w:space="0" w:sz="0" w:val="nil"/>
                <w:bottom w:space="0" w:sz="0" w:val="nil"/>
                <w:right w:space="0" w:sz="0" w:val="nil"/>
                <w:between w:space="0" w:sz="0" w:val="nil"/>
              </w:pBdr>
              <w:spacing w:after="160" w:line="259" w:lineRule="auto"/>
              <w:ind w:left="318" w:hanging="360"/>
              <w:rPr>
                <w:rFonts w:ascii="Delius" w:cs="Delius" w:eastAsia="Delius" w:hAnsi="Delius"/>
                <w:color w:val="434343"/>
              </w:rPr>
            </w:pPr>
            <w:r w:rsidDel="00000000" w:rsidR="00000000" w:rsidRPr="00000000">
              <w:rPr>
                <w:rFonts w:ascii="Delius" w:cs="Delius" w:eastAsia="Delius" w:hAnsi="Delius"/>
                <w:color w:val="434343"/>
                <w:rtl w:val="0"/>
              </w:rPr>
              <w:t xml:space="preserve">Repeated, and targeted comments against another’s personal characteristics</w:t>
            </w:r>
          </w:p>
          <w:p w:rsidR="00000000" w:rsidDel="00000000" w:rsidP="00000000" w:rsidRDefault="00000000" w:rsidRPr="00000000" w14:paraId="000000CB">
            <w:pPr>
              <w:numPr>
                <w:ilvl w:val="0"/>
                <w:numId w:val="8"/>
              </w:numPr>
              <w:pBdr>
                <w:top w:space="0" w:sz="0" w:val="nil"/>
                <w:left w:space="0" w:sz="0" w:val="nil"/>
                <w:bottom w:space="0" w:sz="0" w:val="nil"/>
                <w:right w:space="0" w:sz="0" w:val="nil"/>
                <w:between w:space="0" w:sz="0" w:val="nil"/>
              </w:pBdr>
              <w:spacing w:after="160" w:line="259" w:lineRule="auto"/>
              <w:ind w:left="318" w:hanging="360"/>
              <w:rPr>
                <w:rFonts w:ascii="Delius" w:cs="Delius" w:eastAsia="Delius" w:hAnsi="Delius"/>
                <w:color w:val="434343"/>
              </w:rPr>
            </w:pPr>
            <w:r w:rsidDel="00000000" w:rsidR="00000000" w:rsidRPr="00000000">
              <w:rPr>
                <w:rFonts w:ascii="Delius" w:cs="Delius" w:eastAsia="Delius" w:hAnsi="Delius"/>
                <w:color w:val="434343"/>
                <w:rtl w:val="0"/>
              </w:rPr>
              <w:t xml:space="preserve">Repeated cyber bullying</w:t>
            </w:r>
          </w:p>
          <w:p w:rsidR="00000000" w:rsidDel="00000000" w:rsidP="00000000" w:rsidRDefault="00000000" w:rsidRPr="00000000" w14:paraId="000000CC">
            <w:pPr>
              <w:numPr>
                <w:ilvl w:val="0"/>
                <w:numId w:val="8"/>
              </w:numPr>
              <w:pBdr>
                <w:top w:space="0" w:sz="0" w:val="nil"/>
                <w:left w:space="0" w:sz="0" w:val="nil"/>
                <w:bottom w:space="0" w:sz="0" w:val="nil"/>
                <w:right w:space="0" w:sz="0" w:val="nil"/>
                <w:between w:space="0" w:sz="0" w:val="nil"/>
              </w:pBdr>
              <w:spacing w:after="160" w:line="259" w:lineRule="auto"/>
              <w:ind w:left="318" w:hanging="360"/>
              <w:rPr>
                <w:rFonts w:ascii="Delius" w:cs="Delius" w:eastAsia="Delius" w:hAnsi="Delius"/>
                <w:color w:val="434343"/>
              </w:rPr>
            </w:pPr>
            <w:r w:rsidDel="00000000" w:rsidR="00000000" w:rsidRPr="00000000">
              <w:rPr>
                <w:rFonts w:ascii="Delius" w:cs="Delius" w:eastAsia="Delius" w:hAnsi="Delius"/>
                <w:color w:val="434343"/>
                <w:rtl w:val="0"/>
              </w:rPr>
              <w:t xml:space="preserve">Actions which significantly affect the health and safety or learning of members of the school community</w:t>
            </w:r>
          </w:p>
          <w:p w:rsidR="00000000" w:rsidDel="00000000" w:rsidP="00000000" w:rsidRDefault="00000000" w:rsidRPr="00000000" w14:paraId="000000CD">
            <w:pPr>
              <w:numPr>
                <w:ilvl w:val="0"/>
                <w:numId w:val="8"/>
              </w:numPr>
              <w:pBdr>
                <w:top w:space="0" w:sz="0" w:val="nil"/>
                <w:left w:space="0" w:sz="0" w:val="nil"/>
                <w:bottom w:space="0" w:sz="0" w:val="nil"/>
                <w:right w:space="0" w:sz="0" w:val="nil"/>
                <w:between w:space="0" w:sz="0" w:val="nil"/>
              </w:pBdr>
              <w:spacing w:after="160" w:line="259" w:lineRule="auto"/>
              <w:ind w:left="318" w:hanging="360"/>
              <w:rPr>
                <w:rFonts w:ascii="Delius" w:cs="Delius" w:eastAsia="Delius" w:hAnsi="Delius"/>
                <w:color w:val="434343"/>
              </w:rPr>
            </w:pPr>
            <w:r w:rsidDel="00000000" w:rsidR="00000000" w:rsidRPr="00000000">
              <w:rPr>
                <w:rFonts w:ascii="Delius" w:cs="Delius" w:eastAsia="Delius" w:hAnsi="Delius"/>
                <w:color w:val="434343"/>
                <w:rtl w:val="0"/>
              </w:rPr>
              <w:t xml:space="preserve">Intentional, malicious allegations </w:t>
            </w:r>
          </w:p>
        </w:tc>
        <w:tc>
          <w:tcPr>
            <w:gridSpan w:val="4"/>
          </w:tcPr>
          <w:p w:rsidR="00000000" w:rsidDel="00000000" w:rsidP="00000000" w:rsidRDefault="00000000" w:rsidRPr="00000000" w14:paraId="000000CE">
            <w:pPr>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INFORM THE Head of School IMMEDIATELY</w:t>
            </w:r>
          </w:p>
          <w:p w:rsidR="00000000" w:rsidDel="00000000" w:rsidP="00000000" w:rsidRDefault="00000000" w:rsidRPr="00000000" w14:paraId="000000CF">
            <w:pPr>
              <w:rPr>
                <w:rFonts w:ascii="Delius" w:cs="Delius" w:eastAsia="Delius" w:hAnsi="Delius"/>
                <w:b w:val="1"/>
                <w:bCs w:val="1"/>
                <w:color w:val="434343"/>
              </w:rPr>
            </w:pPr>
            <w:r w:rsidDel="00000000" w:rsidR="00000000" w:rsidRPr="00000000">
              <w:rPr>
                <w:rtl w:val="0"/>
              </w:rPr>
            </w:r>
          </w:p>
          <w:p w:rsidR="00000000" w:rsidDel="00000000" w:rsidP="00000000" w:rsidRDefault="00000000" w:rsidRPr="00000000" w14:paraId="000000D0">
            <w:pPr>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Head of School DECISION ONLY. This responsibility can be delegated in the Head of School’s absence  to a member of the Senior Leadership Team.  Outcome will be personalised based on previous behaviour, severity, response from pupil(s).</w:t>
            </w:r>
          </w:p>
          <w:p w:rsidR="00000000" w:rsidDel="00000000" w:rsidP="00000000" w:rsidRDefault="00000000" w:rsidRPr="00000000" w14:paraId="000000D1">
            <w:pPr>
              <w:rPr>
                <w:rFonts w:ascii="Delius" w:cs="Delius" w:eastAsia="Delius" w:hAnsi="Delius"/>
                <w:color w:val="434343"/>
              </w:rPr>
            </w:pPr>
            <w:r w:rsidDel="00000000" w:rsidR="00000000" w:rsidRPr="00000000">
              <w:rPr>
                <w:rFonts w:ascii="Delius" w:cs="Delius" w:eastAsia="Delius" w:hAnsi="Delius"/>
                <w:b w:val="1"/>
                <w:bCs w:val="1"/>
                <w:color w:val="434343"/>
                <w:rtl w:val="0"/>
              </w:rPr>
              <w:br w:type="textWrapping"/>
            </w:r>
            <w:r w:rsidDel="00000000" w:rsidR="00000000" w:rsidRPr="00000000">
              <w:rPr>
                <w:rFonts w:ascii="Delius" w:cs="Delius" w:eastAsia="Delius" w:hAnsi="Delius"/>
                <w:color w:val="434343"/>
                <w:rtl w:val="0"/>
              </w:rPr>
              <w:t xml:space="preserve">Follow Exclusion Policy to decide which exclusion is appropriate and the process to follow:</w:t>
            </w:r>
          </w:p>
          <w:p w:rsidR="00000000" w:rsidDel="00000000" w:rsidP="00000000" w:rsidRDefault="00000000" w:rsidRPr="00000000" w14:paraId="000000D2">
            <w:pPr>
              <w:numPr>
                <w:ilvl w:val="0"/>
                <w:numId w:val="3"/>
              </w:numP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Fixed short term exclusion (up to 5 days per year) </w:t>
            </w:r>
          </w:p>
          <w:p w:rsidR="00000000" w:rsidDel="00000000" w:rsidP="00000000" w:rsidRDefault="00000000" w:rsidRPr="00000000" w14:paraId="000000D3">
            <w:pPr>
              <w:numPr>
                <w:ilvl w:val="0"/>
                <w:numId w:val="3"/>
              </w:numPr>
              <w:spacing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Fixed long term exclusion (up to 45 days per year) </w:t>
              <w:br w:type="textWrapping"/>
            </w:r>
          </w:p>
          <w:p w:rsidR="00000000" w:rsidDel="00000000" w:rsidP="00000000" w:rsidRDefault="00000000" w:rsidRPr="00000000" w14:paraId="000000D4">
            <w:pPr>
              <w:spacing w:after="160" w:line="259" w:lineRule="auto"/>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PASTORAL ACTIONS</w:t>
              <w:br w:type="textWrapping"/>
              <w:t xml:space="preserve">Confer with the Head of School for the decision as to the length of suspension. </w:t>
            </w:r>
          </w:p>
          <w:p w:rsidR="00000000" w:rsidDel="00000000" w:rsidP="00000000" w:rsidRDefault="00000000" w:rsidRPr="00000000" w14:paraId="000000D5">
            <w:pPr>
              <w:spacing w:after="160" w:line="259" w:lineRule="auto"/>
              <w:rPr>
                <w:rFonts w:ascii="Delius" w:cs="Delius" w:eastAsia="Delius" w:hAnsi="Delius"/>
                <w:b w:val="1"/>
                <w:bCs w:val="1"/>
                <w:color w:val="434343"/>
              </w:rPr>
            </w:pPr>
            <w:r w:rsidDel="00000000" w:rsidR="00000000" w:rsidRPr="00000000">
              <w:rPr>
                <w:rtl w:val="0"/>
              </w:rPr>
            </w:r>
          </w:p>
          <w:p w:rsidR="00000000" w:rsidDel="00000000" w:rsidP="00000000" w:rsidRDefault="00000000" w:rsidRPr="00000000" w14:paraId="000000D6">
            <w:pPr>
              <w:spacing w:after="160" w:line="259" w:lineRule="auto"/>
              <w:rPr>
                <w:rFonts w:ascii="Delius" w:cs="Delius" w:eastAsia="Delius" w:hAnsi="Delius"/>
                <w:b w:val="1"/>
                <w:bCs w:val="1"/>
                <w:color w:val="434343"/>
              </w:rPr>
            </w:pPr>
            <w:r w:rsidDel="00000000" w:rsidR="00000000" w:rsidRPr="00000000">
              <w:rPr>
                <w:rFonts w:ascii="Delius" w:cs="Delius" w:eastAsia="Delius" w:hAnsi="Delius"/>
                <w:b w:val="1"/>
                <w:bCs w:val="1"/>
                <w:color w:val="434343"/>
                <w:rtl w:val="0"/>
              </w:rPr>
              <w:t xml:space="preserve">EXECUTIVE HEADTEACHER decision only for a PERMANENT EXCLUSION</w:t>
            </w:r>
          </w:p>
          <w:p w:rsidR="00000000" w:rsidDel="00000000" w:rsidP="00000000" w:rsidRDefault="00000000" w:rsidRPr="00000000" w14:paraId="000000D7">
            <w:pPr>
              <w:numPr>
                <w:ilvl w:val="0"/>
                <w:numId w:val="4"/>
              </w:numPr>
              <w:spacing w:after="160" w:line="259" w:lineRule="auto"/>
              <w:ind w:left="720" w:hanging="360"/>
              <w:rPr>
                <w:rFonts w:ascii="Noto Sans Symbols" w:cs="Noto Sans Symbols" w:eastAsia="Noto Sans Symbols" w:hAnsi="Noto Sans Symbols"/>
                <w:color w:val="434343"/>
              </w:rPr>
            </w:pPr>
            <w:r w:rsidDel="00000000" w:rsidR="00000000" w:rsidRPr="00000000">
              <w:rPr>
                <w:rFonts w:ascii="Delius" w:cs="Delius" w:eastAsia="Delius" w:hAnsi="Delius"/>
                <w:color w:val="434343"/>
                <w:rtl w:val="0"/>
              </w:rPr>
              <w:t xml:space="preserve">Permanent Exclusion </w:t>
            </w:r>
            <w:r w:rsidDel="00000000" w:rsidR="00000000" w:rsidRPr="00000000">
              <w:rPr>
                <w:rFonts w:ascii="Delius" w:cs="Delius" w:eastAsia="Delius" w:hAnsi="Delius"/>
                <w:b w:val="1"/>
                <w:bCs w:val="1"/>
                <w:i w:val="1"/>
                <w:iCs w:val="1"/>
                <w:color w:val="434343"/>
                <w:rtl w:val="0"/>
              </w:rPr>
              <w:t xml:space="preserve">Please refer to our Exclusion Policy for further details.</w:t>
            </w:r>
            <w:r w:rsidDel="00000000" w:rsidR="00000000" w:rsidRPr="00000000">
              <w:rPr>
                <w:rtl w:val="0"/>
              </w:rPr>
            </w:r>
          </w:p>
          <w:p w:rsidR="00000000" w:rsidDel="00000000" w:rsidP="00000000" w:rsidRDefault="00000000" w:rsidRPr="00000000" w14:paraId="000000D8">
            <w:pPr>
              <w:spacing w:after="160" w:line="259" w:lineRule="auto"/>
              <w:rPr>
                <w:rFonts w:ascii="Delius" w:cs="Delius" w:eastAsia="Delius" w:hAnsi="Delius"/>
                <w:color w:val="434343"/>
              </w:rPr>
            </w:pPr>
            <w:r w:rsidDel="00000000" w:rsidR="00000000" w:rsidRPr="00000000">
              <w:rPr>
                <w:rFonts w:ascii="Delius" w:cs="Delius" w:eastAsia="Delius" w:hAnsi="Delius"/>
                <w:color w:val="434343"/>
                <w:rtl w:val="0"/>
              </w:rPr>
              <w:t xml:space="preserve">A permanent suspension would not happen with immediate effect. Time would be needed for a full investigation before a final decision could be made. Parents must be notified if the suspension is to enable a full investigation and the outcome could lead to a permanent exclusion. </w:t>
              <w:br w:type="textWrapping"/>
            </w:r>
          </w:p>
          <w:p w:rsidR="00000000" w:rsidDel="00000000" w:rsidP="00000000" w:rsidRDefault="00000000" w:rsidRPr="00000000" w14:paraId="000000D9">
            <w:pPr>
              <w:numPr>
                <w:ilvl w:val="0"/>
                <w:numId w:val="4"/>
              </w:numPr>
              <w:spacing w:after="160"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Exclusion letter sent to parents and Essex Local Authority.</w:t>
            </w:r>
          </w:p>
          <w:p w:rsidR="00000000" w:rsidDel="00000000" w:rsidP="00000000" w:rsidRDefault="00000000" w:rsidRPr="00000000" w14:paraId="000000DA">
            <w:pPr>
              <w:numPr>
                <w:ilvl w:val="0"/>
                <w:numId w:val="4"/>
              </w:numPr>
              <w:spacing w:after="160"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Inform parents. Letter to parents from Head of School. </w:t>
            </w:r>
          </w:p>
          <w:p w:rsidR="00000000" w:rsidDel="00000000" w:rsidP="00000000" w:rsidRDefault="00000000" w:rsidRPr="00000000" w14:paraId="000000DB">
            <w:pPr>
              <w:numPr>
                <w:ilvl w:val="0"/>
                <w:numId w:val="4"/>
              </w:numPr>
              <w:spacing w:after="160"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Incident form completed for discriminatory incidents.</w:t>
            </w:r>
          </w:p>
          <w:p w:rsidR="00000000" w:rsidDel="00000000" w:rsidP="00000000" w:rsidRDefault="00000000" w:rsidRPr="00000000" w14:paraId="000000DC">
            <w:pPr>
              <w:numPr>
                <w:ilvl w:val="0"/>
                <w:numId w:val="4"/>
              </w:numPr>
              <w:spacing w:after="160" w:line="259" w:lineRule="auto"/>
              <w:ind w:left="360" w:hanging="360"/>
              <w:rPr>
                <w:rFonts w:ascii="Delius" w:cs="Delius" w:eastAsia="Delius" w:hAnsi="Delius"/>
                <w:color w:val="434343"/>
              </w:rPr>
            </w:pPr>
            <w:r w:rsidDel="00000000" w:rsidR="00000000" w:rsidRPr="00000000">
              <w:rPr>
                <w:rFonts w:ascii="Delius" w:cs="Delius" w:eastAsia="Delius" w:hAnsi="Delius"/>
                <w:color w:val="434343"/>
                <w:rtl w:val="0"/>
              </w:rPr>
              <w:t xml:space="preserve">Re-integration letter, meeting and support. Or, meeting to review the EXECUTIVE HEADTEACHER’S decision as to if the child is to be permanently excluded. </w:t>
            </w:r>
          </w:p>
        </w:tc>
      </w:tr>
    </w:tbl>
    <w:p w:rsidR="00000000" w:rsidDel="00000000" w:rsidP="00000000" w:rsidRDefault="00000000" w:rsidRPr="00000000" w14:paraId="000000E0">
      <w:pPr>
        <w:rPr>
          <w:rFonts w:ascii="Delius" w:cs="Delius" w:eastAsia="Delius" w:hAnsi="Delius"/>
          <w:color w:val="434343"/>
        </w:rPr>
      </w:pPr>
      <w:r w:rsidDel="00000000" w:rsidR="00000000" w:rsidRPr="00000000">
        <w:rPr>
          <w:rFonts w:ascii="Delius" w:cs="Delius" w:eastAsia="Delius" w:hAnsi="Delius"/>
          <w:color w:val="434343"/>
          <w:rtl w:val="0"/>
        </w:rPr>
        <w:t xml:space="preserve">Sexual peer on peer abuse will be investigated by the Head of School (or person deputising), and subsequent sanctions will be dependent on the severity, regularity, child’s age, and any identified learning needs. The minimum sanction level is step 5, however, the Head of School (or person deputising) may determine the sanction to be step 6. </w:t>
      </w:r>
    </w:p>
    <w:p w:rsidR="00000000" w:rsidDel="00000000" w:rsidP="00000000" w:rsidRDefault="00000000" w:rsidRPr="00000000" w14:paraId="000000E1">
      <w:pPr>
        <w:rPr>
          <w:rFonts w:ascii="Delius" w:cs="Delius" w:eastAsia="Delius" w:hAnsi="Delius"/>
          <w:color w:val="434343"/>
        </w:rPr>
      </w:pPr>
      <w:r w:rsidDel="00000000" w:rsidR="00000000" w:rsidRPr="00000000">
        <w:rPr>
          <w:rtl w:val="0"/>
        </w:rPr>
      </w:r>
    </w:p>
    <w:p w:rsidR="00000000" w:rsidDel="00000000" w:rsidP="00000000" w:rsidRDefault="00000000" w:rsidRPr="00000000" w14:paraId="000000E2">
      <w:pPr>
        <w:widowControl w:val="0"/>
        <w:spacing w:after="0" w:line="276" w:lineRule="auto"/>
        <w:rPr>
          <w:rFonts w:ascii="Delius" w:cs="Delius" w:eastAsia="Delius" w:hAnsi="Delius"/>
          <w:color w:val="434343"/>
        </w:rPr>
      </w:pPr>
      <w:r w:rsidDel="00000000" w:rsidR="00000000" w:rsidRPr="00000000">
        <w:rPr>
          <w:rFonts w:ascii="Delius" w:cs="Delius" w:eastAsia="Delius" w:hAnsi="Delius"/>
          <w:color w:val="434343"/>
          <w:rtl w:val="0"/>
        </w:rPr>
        <w:t xml:space="preserve">Our approach is to promote prosocial behaviour. Positive correction/reminders are to be used, e.g. walk safely, sit safely, thank you for holding the door, thank you for listening to me, thank you for being respectful, polite manners, etc. </w:t>
      </w:r>
    </w:p>
    <w:p w:rsidR="00000000" w:rsidDel="00000000" w:rsidP="00000000" w:rsidRDefault="00000000" w:rsidRPr="00000000" w14:paraId="000000E3">
      <w:pPr>
        <w:widowControl w:val="0"/>
        <w:spacing w:after="0" w:line="276" w:lineRule="auto"/>
        <w:rPr>
          <w:rFonts w:ascii="Delius" w:cs="Delius" w:eastAsia="Delius" w:hAnsi="Delius"/>
          <w:color w:val="434343"/>
        </w:rPr>
      </w:pPr>
      <w:r w:rsidDel="00000000" w:rsidR="00000000" w:rsidRPr="00000000">
        <w:rPr>
          <w:rtl w:val="0"/>
        </w:rPr>
      </w:r>
    </w:p>
    <w:p w:rsidR="00000000" w:rsidDel="00000000" w:rsidP="00000000" w:rsidRDefault="00000000" w:rsidRPr="00000000" w14:paraId="000000E4">
      <w:pPr>
        <w:widowControl w:val="0"/>
        <w:spacing w:after="0" w:line="276" w:lineRule="auto"/>
        <w:rPr>
          <w:rFonts w:ascii="Delius" w:cs="Delius" w:eastAsia="Delius" w:hAnsi="Delius"/>
          <w:color w:val="434343"/>
        </w:rPr>
      </w:pPr>
      <w:r w:rsidDel="00000000" w:rsidR="00000000" w:rsidRPr="00000000">
        <w:rPr>
          <w:rFonts w:ascii="Delius" w:cs="Delius" w:eastAsia="Delius" w:hAnsi="Delius"/>
          <w:color w:val="434343"/>
          <w:rtl w:val="0"/>
        </w:rPr>
        <w:t xml:space="preserve">If a child is dysregulated we use a de-escalation script:</w:t>
      </w:r>
    </w:p>
    <w:p w:rsidR="00000000" w:rsidDel="00000000" w:rsidP="00000000" w:rsidRDefault="00000000" w:rsidRPr="00000000" w14:paraId="000000E5">
      <w:pPr>
        <w:widowControl w:val="0"/>
        <w:numPr>
          <w:ilvl w:val="0"/>
          <w:numId w:val="9"/>
        </w:numPr>
        <w:spacing w:after="0" w:line="276" w:lineRule="auto"/>
        <w:ind w:left="720" w:hanging="360"/>
        <w:rPr>
          <w:rFonts w:ascii="Delius" w:cs="Delius" w:eastAsia="Delius" w:hAnsi="Delius"/>
          <w:color w:val="434343"/>
        </w:rPr>
      </w:pPr>
      <w:r w:rsidDel="00000000" w:rsidR="00000000" w:rsidRPr="00000000">
        <w:rPr>
          <w:rFonts w:ascii="Delius" w:cs="Delius" w:eastAsia="Delius" w:hAnsi="Delius"/>
          <w:color w:val="434343"/>
          <w:rtl w:val="0"/>
        </w:rPr>
        <w:t xml:space="preserve">Child’s name</w:t>
      </w:r>
    </w:p>
    <w:p w:rsidR="00000000" w:rsidDel="00000000" w:rsidP="00000000" w:rsidRDefault="00000000" w:rsidRPr="00000000" w14:paraId="000000E6">
      <w:pPr>
        <w:widowControl w:val="0"/>
        <w:numPr>
          <w:ilvl w:val="0"/>
          <w:numId w:val="9"/>
        </w:numPr>
        <w:spacing w:after="0" w:line="276" w:lineRule="auto"/>
        <w:ind w:left="720" w:hanging="360"/>
        <w:rPr>
          <w:rFonts w:ascii="Delius" w:cs="Delius" w:eastAsia="Delius" w:hAnsi="Delius"/>
          <w:color w:val="434343"/>
        </w:rPr>
      </w:pPr>
      <w:r w:rsidDel="00000000" w:rsidR="00000000" w:rsidRPr="00000000">
        <w:rPr>
          <w:rFonts w:ascii="Delius" w:cs="Delius" w:eastAsia="Delius" w:hAnsi="Delius"/>
          <w:color w:val="434343"/>
          <w:rtl w:val="0"/>
        </w:rPr>
        <w:t xml:space="preserve">I can see something has happened</w:t>
      </w:r>
    </w:p>
    <w:p w:rsidR="00000000" w:rsidDel="00000000" w:rsidP="00000000" w:rsidRDefault="00000000" w:rsidRPr="00000000" w14:paraId="000000E7">
      <w:pPr>
        <w:widowControl w:val="0"/>
        <w:numPr>
          <w:ilvl w:val="0"/>
          <w:numId w:val="9"/>
        </w:numPr>
        <w:spacing w:after="0" w:line="276" w:lineRule="auto"/>
        <w:ind w:left="720" w:hanging="360"/>
        <w:rPr>
          <w:rFonts w:ascii="Delius" w:cs="Delius" w:eastAsia="Delius" w:hAnsi="Delius"/>
          <w:color w:val="434343"/>
        </w:rPr>
      </w:pPr>
      <w:r w:rsidDel="00000000" w:rsidR="00000000" w:rsidRPr="00000000">
        <w:rPr>
          <w:rFonts w:ascii="Delius" w:cs="Delius" w:eastAsia="Delius" w:hAnsi="Delius"/>
          <w:color w:val="434343"/>
          <w:rtl w:val="0"/>
        </w:rPr>
        <w:t xml:space="preserve">I am here to help</w:t>
      </w:r>
    </w:p>
    <w:p w:rsidR="00000000" w:rsidDel="00000000" w:rsidP="00000000" w:rsidRDefault="00000000" w:rsidRPr="00000000" w14:paraId="000000E8">
      <w:pPr>
        <w:widowControl w:val="0"/>
        <w:numPr>
          <w:ilvl w:val="0"/>
          <w:numId w:val="9"/>
        </w:numPr>
        <w:spacing w:after="0" w:line="276" w:lineRule="auto"/>
        <w:ind w:left="720" w:hanging="360"/>
        <w:rPr>
          <w:rFonts w:ascii="Delius" w:cs="Delius" w:eastAsia="Delius" w:hAnsi="Delius"/>
          <w:color w:val="434343"/>
        </w:rPr>
      </w:pPr>
      <w:r w:rsidDel="00000000" w:rsidR="00000000" w:rsidRPr="00000000">
        <w:rPr>
          <w:rFonts w:ascii="Delius" w:cs="Delius" w:eastAsia="Delius" w:hAnsi="Delius"/>
          <w:color w:val="434343"/>
          <w:rtl w:val="0"/>
        </w:rPr>
        <w:t xml:space="preserve">Talk and I will listen</w:t>
      </w:r>
    </w:p>
    <w:p w:rsidR="00000000" w:rsidDel="00000000" w:rsidP="00000000" w:rsidRDefault="00000000" w:rsidRPr="00000000" w14:paraId="000000E9">
      <w:pPr>
        <w:widowControl w:val="0"/>
        <w:numPr>
          <w:ilvl w:val="0"/>
          <w:numId w:val="9"/>
        </w:numPr>
        <w:spacing w:after="0" w:line="276" w:lineRule="auto"/>
        <w:ind w:left="720" w:hanging="360"/>
        <w:rPr>
          <w:rFonts w:ascii="Delius" w:cs="Delius" w:eastAsia="Delius" w:hAnsi="Delius"/>
          <w:color w:val="434343"/>
        </w:rPr>
      </w:pPr>
      <w:r w:rsidDel="00000000" w:rsidR="00000000" w:rsidRPr="00000000">
        <w:rPr>
          <w:rFonts w:ascii="Delius" w:cs="Delius" w:eastAsia="Delius" w:hAnsi="Delius"/>
          <w:color w:val="434343"/>
          <w:rtl w:val="0"/>
        </w:rPr>
        <w:t xml:space="preserve">I noticed that…</w:t>
      </w:r>
    </w:p>
    <w:p w:rsidR="00000000" w:rsidDel="00000000" w:rsidP="00000000" w:rsidRDefault="00000000" w:rsidRPr="00000000" w14:paraId="000000EA">
      <w:pPr>
        <w:widowControl w:val="0"/>
        <w:numPr>
          <w:ilvl w:val="0"/>
          <w:numId w:val="9"/>
        </w:numPr>
        <w:spacing w:after="0" w:line="276" w:lineRule="auto"/>
        <w:ind w:left="720" w:hanging="360"/>
        <w:rPr>
          <w:rFonts w:ascii="Delius" w:cs="Delius" w:eastAsia="Delius" w:hAnsi="Delius"/>
          <w:color w:val="434343"/>
        </w:rPr>
      </w:pPr>
      <w:r w:rsidDel="00000000" w:rsidR="00000000" w:rsidRPr="00000000">
        <w:rPr>
          <w:rFonts w:ascii="Delius" w:cs="Delius" w:eastAsia="Delius" w:hAnsi="Delius"/>
          <w:color w:val="434343"/>
          <w:rtl w:val="0"/>
        </w:rPr>
        <w:t xml:space="preserve">Come with me and …</w:t>
      </w:r>
    </w:p>
    <w:p w:rsidR="00000000" w:rsidDel="00000000" w:rsidP="00000000" w:rsidRDefault="00000000" w:rsidRPr="00000000" w14:paraId="000000EB">
      <w:pPr>
        <w:rPr>
          <w:rFonts w:ascii="Delius" w:cs="Delius" w:eastAsia="Delius" w:hAnsi="Delius"/>
        </w:rPr>
      </w:pPr>
      <w:r w:rsidDel="00000000" w:rsidR="00000000" w:rsidRPr="00000000">
        <w:rPr>
          <w:rtl w:val="0"/>
        </w:rPr>
      </w:r>
    </w:p>
    <w:p w:rsidR="00000000" w:rsidDel="00000000" w:rsidP="00000000" w:rsidRDefault="00000000" w:rsidRPr="00000000" w14:paraId="000000EC">
      <w:pPr>
        <w:rPr>
          <w:sz w:val="24"/>
          <w:szCs w:val="24"/>
        </w:rPr>
      </w:pPr>
      <w:r w:rsidDel="00000000" w:rsidR="00000000" w:rsidRPr="00000000">
        <w:rPr>
          <w:rtl w:val="0"/>
        </w:rPr>
      </w:r>
    </w:p>
    <w:sectPr>
      <w:pgSz w:h="11906" w:w="16838" w:orient="landscape"/>
      <w:pgMar w:bottom="705.6" w:top="431.99999999999994" w:left="1137.6000000000001" w:right="1195.2"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Delius">
    <w:embedRegular w:fontKey="{00000000-0000-0000-0000-000000000000}" r:id="rId1" w:subsetted="0"/>
  </w:font>
  <w:font w:name="Noto Sans Symbols">
    <w:embedRegular w:fontKey="{00000000-0000-0000-0000-000000000000}" r:id="rId2" w:subsetted="0"/>
    <w:embedBold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7">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Delius-regular.ttf"/><Relationship Id="rId2" Type="http://schemas.openxmlformats.org/officeDocument/2006/relationships/font" Target="fonts/NotoSansSymbols-regular.ttf"/><Relationship Id="rId3"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KP2aKg8AdxQO973DDn1Jq53zGg==">CgMxLjA4AHIhMThabUVIOUFVOHFpTF9xWmtHbDBKRDhYUE5aRHdSLTZJ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