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0" w:firstLine="0"/>
        <w:jc w:val="left"/>
        <w:rPr>
          <w:rFonts w:ascii="Comfortaa" w:cs="Comfortaa" w:eastAsia="Comfortaa" w:hAnsi="Comfortaa"/>
          <w:i w:val="1"/>
          <w:iCs w:val="1"/>
          <w:color w:val="1e4d78"/>
        </w:rPr>
      </w:pPr>
      <w:r w:rsidDel="00000000" w:rsidR="00000000" w:rsidRPr="00000000">
        <w:rPr>
          <w:rtl w:val="0"/>
        </w:rPr>
      </w:r>
    </w:p>
    <w:p w:rsidR="00000000" w:rsidDel="00000000" w:rsidP="00000000" w:rsidRDefault="00000000" w:rsidRPr="00000000" w14:paraId="00000002">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Fonts w:ascii="Delius" w:cs="Delius" w:eastAsia="Delius" w:hAnsi="Delius"/>
          <w:b w:val="1"/>
          <w:bCs w:val="1"/>
          <w:color w:val="0827d4"/>
          <w:sz w:val="60"/>
          <w:szCs w:val="60"/>
          <w:rtl w:val="0"/>
        </w:rPr>
        <w:br w:type="textWrapping"/>
        <w:t xml:space="preserve">Wyburns Primary School</w:t>
      </w:r>
      <w:r w:rsidDel="00000000" w:rsidR="00000000" w:rsidRPr="00000000">
        <w:rPr>
          <w:rFonts w:ascii="Delius" w:cs="Delius" w:eastAsia="Delius" w:hAnsi="Delius"/>
          <w:i w:val="1"/>
          <w:iCs w:val="1"/>
          <w:color w:val="0827d4"/>
          <w:rtl w:val="0"/>
        </w:rPr>
        <w:t xml:space="preserve"> </w:t>
      </w:r>
    </w:p>
    <w:p w:rsidR="00000000" w:rsidDel="00000000" w:rsidP="00000000" w:rsidRDefault="00000000" w:rsidRPr="00000000" w14:paraId="00000003">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tl w:val="0"/>
        </w:rPr>
      </w:r>
    </w:p>
    <w:p w:rsidR="00000000" w:rsidDel="00000000" w:rsidP="00000000" w:rsidRDefault="00000000" w:rsidRPr="00000000" w14:paraId="00000004">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tl w:val="0"/>
        </w:rPr>
      </w:r>
    </w:p>
    <w:p w:rsidR="00000000" w:rsidDel="00000000" w:rsidP="00000000" w:rsidRDefault="00000000" w:rsidRPr="00000000" w14:paraId="00000005">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tl w:val="0"/>
        </w:rPr>
      </w:r>
    </w:p>
    <w:p w:rsidR="00000000" w:rsidDel="00000000" w:rsidP="00000000" w:rsidRDefault="00000000" w:rsidRPr="00000000" w14:paraId="00000006">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tl w:val="0"/>
        </w:rPr>
      </w:r>
    </w:p>
    <w:p w:rsidR="00000000" w:rsidDel="00000000" w:rsidP="00000000" w:rsidRDefault="00000000" w:rsidRPr="00000000" w14:paraId="00000007">
      <w:pPr>
        <w:spacing w:after="19" w:line="259" w:lineRule="auto"/>
        <w:ind w:left="566.9291338582675" w:right="-142.7952755905511" w:firstLine="0"/>
        <w:jc w:val="center"/>
        <w:rPr>
          <w:rFonts w:ascii="Delius" w:cs="Delius" w:eastAsia="Delius" w:hAnsi="Delius"/>
          <w:i w:val="1"/>
          <w:iCs w:val="1"/>
          <w:color w:val="0827d4"/>
        </w:rPr>
      </w:pPr>
      <w:r w:rsidDel="00000000" w:rsidR="00000000" w:rsidRPr="00000000">
        <w:rPr>
          <w:rtl w:val="0"/>
        </w:rPr>
      </w:r>
    </w:p>
    <w:p w:rsidR="00000000" w:rsidDel="00000000" w:rsidP="00000000" w:rsidRDefault="00000000" w:rsidRPr="00000000" w14:paraId="00000008">
      <w:pPr>
        <w:spacing w:after="19" w:line="259" w:lineRule="auto"/>
        <w:ind w:left="566.9291338582675" w:right="-142.7952755905511" w:firstLine="0"/>
        <w:jc w:val="center"/>
        <w:rPr>
          <w:rFonts w:ascii="Delius" w:cs="Delius" w:eastAsia="Delius" w:hAnsi="Delius"/>
          <w:i w:val="1"/>
          <w:iCs w:val="1"/>
          <w:color w:val="434343"/>
        </w:rPr>
      </w:pPr>
      <w:r w:rsidDel="00000000" w:rsidR="00000000" w:rsidRPr="00000000">
        <w:rPr>
          <w:rtl w:val="0"/>
        </w:rPr>
      </w:r>
    </w:p>
    <w:p w:rsidR="00000000" w:rsidDel="00000000" w:rsidP="00000000" w:rsidRDefault="00000000" w:rsidRPr="00000000" w14:paraId="00000009">
      <w:pPr>
        <w:spacing w:after="19" w:line="259" w:lineRule="auto"/>
        <w:ind w:left="566.9291338582675" w:right="-142.7952755905511" w:firstLine="0"/>
        <w:jc w:val="center"/>
        <w:rPr>
          <w:rFonts w:ascii="Delius" w:cs="Delius" w:eastAsia="Delius" w:hAnsi="Delius"/>
          <w:i w:val="1"/>
          <w:iCs w:val="1"/>
          <w:color w:val="434343"/>
        </w:rPr>
      </w:pPr>
      <w:r w:rsidDel="00000000" w:rsidR="00000000" w:rsidRPr="00000000">
        <w:rPr>
          <w:rtl w:val="0"/>
        </w:rPr>
      </w:r>
    </w:p>
    <w:p w:rsidR="00000000" w:rsidDel="00000000" w:rsidP="00000000" w:rsidRDefault="00000000" w:rsidRPr="00000000" w14:paraId="0000000A">
      <w:pPr>
        <w:spacing w:after="19" w:line="259" w:lineRule="auto"/>
        <w:ind w:left="566.9291338582675" w:right="-142.7952755905511" w:firstLine="0"/>
        <w:jc w:val="center"/>
        <w:rPr>
          <w:rFonts w:ascii="Delius" w:cs="Delius" w:eastAsia="Delius" w:hAnsi="Delius"/>
          <w:i w:val="1"/>
          <w:iCs w:val="1"/>
          <w:color w:val="434343"/>
        </w:rPr>
      </w:pPr>
      <w:r w:rsidDel="00000000" w:rsidR="00000000" w:rsidRPr="00000000">
        <w:rPr>
          <w:rtl w:val="0"/>
        </w:rPr>
      </w:r>
    </w:p>
    <w:p w:rsidR="00000000" w:rsidDel="00000000" w:rsidP="00000000" w:rsidRDefault="00000000" w:rsidRPr="00000000" w14:paraId="0000000B">
      <w:pPr>
        <w:spacing w:after="19" w:line="259" w:lineRule="auto"/>
        <w:ind w:left="566.9291338582675" w:right="-142.7952755905511" w:firstLine="0"/>
        <w:jc w:val="center"/>
        <w:rPr>
          <w:rFonts w:ascii="Delius" w:cs="Delius" w:eastAsia="Delius" w:hAnsi="Delius"/>
          <w:i w:val="1"/>
          <w:iCs w:val="1"/>
          <w:color w:val="434343"/>
        </w:rPr>
      </w:pPr>
      <w:r w:rsidDel="00000000" w:rsidR="00000000" w:rsidRPr="00000000">
        <w:rPr>
          <w:rtl w:val="0"/>
        </w:rPr>
      </w:r>
    </w:p>
    <w:p w:rsidR="00000000" w:rsidDel="00000000" w:rsidP="00000000" w:rsidRDefault="00000000" w:rsidRPr="00000000" w14:paraId="0000000C">
      <w:pPr>
        <w:spacing w:after="0" w:line="259" w:lineRule="auto"/>
        <w:ind w:left="566.9291338582675" w:right="-142.7952755905511" w:firstLine="0"/>
        <w:jc w:val="center"/>
        <w:rPr>
          <w:rFonts w:ascii="Delius" w:cs="Delius" w:eastAsia="Delius" w:hAnsi="Delius"/>
          <w:b w:val="1"/>
          <w:bCs w:val="1"/>
          <w:color w:val="434343"/>
          <w:sz w:val="48"/>
          <w:szCs w:val="48"/>
        </w:rPr>
      </w:pPr>
      <w:r w:rsidDel="00000000" w:rsidR="00000000" w:rsidRPr="00000000">
        <w:rPr>
          <w:rFonts w:ascii="Delius" w:cs="Delius" w:eastAsia="Delius" w:hAnsi="Delius"/>
          <w:b w:val="1"/>
          <w:bCs w:val="1"/>
          <w:color w:val="434343"/>
          <w:sz w:val="48"/>
          <w:szCs w:val="48"/>
          <w:rtl w:val="0"/>
        </w:rPr>
        <w:t xml:space="preserve">Behaviour and Relationships Policy</w:t>
      </w:r>
    </w:p>
    <w:p w:rsidR="00000000" w:rsidDel="00000000" w:rsidP="00000000" w:rsidRDefault="00000000" w:rsidRPr="00000000" w14:paraId="0000000D">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Fonts w:ascii="Delius" w:cs="Delius" w:eastAsia="Delius" w:hAnsi="Delius"/>
          <w:b w:val="1"/>
          <w:bCs w:val="1"/>
          <w:color w:val="434343"/>
          <w:sz w:val="32"/>
          <w:szCs w:val="32"/>
          <w:rtl w:val="0"/>
        </w:rPr>
        <w:t xml:space="preserve">(including support for children with social,</w:t>
      </w:r>
    </w:p>
    <w:p w:rsidR="00000000" w:rsidDel="00000000" w:rsidP="00000000" w:rsidRDefault="00000000" w:rsidRPr="00000000" w14:paraId="0000000E">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Fonts w:ascii="Delius" w:cs="Delius" w:eastAsia="Delius" w:hAnsi="Delius"/>
          <w:b w:val="1"/>
          <w:bCs w:val="1"/>
          <w:color w:val="434343"/>
          <w:sz w:val="32"/>
          <w:szCs w:val="32"/>
          <w:rtl w:val="0"/>
        </w:rPr>
        <w:t xml:space="preserve">emotional and mental health needs)</w:t>
      </w:r>
    </w:p>
    <w:p w:rsidR="00000000" w:rsidDel="00000000" w:rsidP="00000000" w:rsidRDefault="00000000" w:rsidRPr="00000000" w14:paraId="0000000F">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0">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1">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2">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3">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4">
      <w:pPr>
        <w:spacing w:after="0" w:line="240" w:lineRule="auto"/>
        <w:ind w:left="566.9291338582675" w:right="-142.7952755905511" w:firstLine="0"/>
        <w:jc w:val="center"/>
        <w:rPr>
          <w:rFonts w:ascii="Delius" w:cs="Delius" w:eastAsia="Delius" w:hAnsi="Delius"/>
          <w:b w:val="1"/>
          <w:bCs w:val="1"/>
          <w:i w:val="1"/>
          <w:iCs w:val="1"/>
          <w:color w:val="434343"/>
        </w:rPr>
      </w:pPr>
      <w:r w:rsidDel="00000000" w:rsidR="00000000" w:rsidRPr="00000000">
        <w:rPr>
          <w:rFonts w:ascii="Delius" w:cs="Delius" w:eastAsia="Delius" w:hAnsi="Delius"/>
          <w:b w:val="1"/>
          <w:bCs w:val="1"/>
          <w:i w:val="1"/>
          <w:iCs w:val="1"/>
          <w:color w:val="434343"/>
          <w:rtl w:val="0"/>
        </w:rPr>
        <w:t xml:space="preserve">Our Mission Statement for Equality</w:t>
      </w:r>
    </w:p>
    <w:p w:rsidR="00000000" w:rsidDel="00000000" w:rsidP="00000000" w:rsidRDefault="00000000" w:rsidRPr="00000000" w14:paraId="00000015">
      <w:pPr>
        <w:spacing w:after="0" w:line="240" w:lineRule="auto"/>
        <w:ind w:left="566.9291338582675" w:right="-142.7952755905511" w:firstLine="0"/>
        <w:jc w:val="center"/>
        <w:rPr>
          <w:rFonts w:ascii="Delius" w:cs="Delius" w:eastAsia="Delius" w:hAnsi="Delius"/>
          <w:i w:val="1"/>
          <w:iCs w:val="1"/>
          <w:color w:val="434343"/>
          <w:sz w:val="22"/>
          <w:szCs w:val="22"/>
        </w:rPr>
      </w:pPr>
      <w:r w:rsidDel="00000000" w:rsidR="00000000" w:rsidRPr="00000000">
        <w:rPr>
          <w:rFonts w:ascii="Delius" w:cs="Delius" w:eastAsia="Delius" w:hAnsi="Delius"/>
          <w:i w:val="1"/>
          <w:iCs w:val="1"/>
          <w:color w:val="434343"/>
          <w:sz w:val="22"/>
          <w:szCs w:val="22"/>
          <w:rtl w:val="0"/>
        </w:rPr>
        <w:t xml:space="preserve">As a school, we welcome our duties under the Equality Act 2010 to eliminate discrimination, advance equality of opportunity and foster good relations in relation to age, disability, ethnicity, gender (including issues of transgender, and of maternity and pregnancy), religion and belief, and sexual identity. </w:t>
      </w:r>
    </w:p>
    <w:p w:rsidR="00000000" w:rsidDel="00000000" w:rsidP="00000000" w:rsidRDefault="00000000" w:rsidRPr="00000000" w14:paraId="00000016">
      <w:pPr>
        <w:spacing w:after="0" w:line="240" w:lineRule="auto"/>
        <w:ind w:left="566.9291338582675" w:right="-142.7952755905511" w:firstLine="0"/>
        <w:jc w:val="center"/>
        <w:rPr>
          <w:rFonts w:ascii="Delius" w:cs="Delius" w:eastAsia="Delius" w:hAnsi="Delius"/>
          <w:i w:val="1"/>
          <w:iCs w:val="1"/>
          <w:color w:val="434343"/>
          <w:sz w:val="22"/>
          <w:szCs w:val="22"/>
        </w:rPr>
      </w:pPr>
      <w:r w:rsidDel="00000000" w:rsidR="00000000" w:rsidRPr="00000000">
        <w:rPr>
          <w:rtl w:val="0"/>
        </w:rPr>
      </w:r>
    </w:p>
    <w:p w:rsidR="00000000" w:rsidDel="00000000" w:rsidP="00000000" w:rsidRDefault="00000000" w:rsidRPr="00000000" w14:paraId="00000017">
      <w:pPr>
        <w:spacing w:after="0" w:line="240" w:lineRule="auto"/>
        <w:ind w:left="566.9291338582675" w:right="-142.7952755905511" w:firstLine="0"/>
        <w:jc w:val="center"/>
        <w:rPr>
          <w:rFonts w:ascii="Delius" w:cs="Delius" w:eastAsia="Delius" w:hAnsi="Delius"/>
          <w:i w:val="1"/>
          <w:iCs w:val="1"/>
          <w:color w:val="434343"/>
          <w:sz w:val="22"/>
          <w:szCs w:val="22"/>
        </w:rPr>
      </w:pPr>
      <w:r w:rsidDel="00000000" w:rsidR="00000000" w:rsidRPr="00000000">
        <w:rPr>
          <w:rFonts w:ascii="Delius" w:cs="Delius" w:eastAsia="Delius" w:hAnsi="Delius"/>
          <w:i w:val="1"/>
          <w:iCs w:val="1"/>
          <w:color w:val="434343"/>
          <w:sz w:val="22"/>
          <w:szCs w:val="22"/>
          <w:rtl w:val="0"/>
        </w:rPr>
        <w:t xml:space="preserve">We welcome our duty to promote community cohesion. </w:t>
        <w:br w:type="textWrapping"/>
      </w:r>
    </w:p>
    <w:p w:rsidR="00000000" w:rsidDel="00000000" w:rsidP="00000000" w:rsidRDefault="00000000" w:rsidRPr="00000000" w14:paraId="00000018">
      <w:pPr>
        <w:spacing w:after="0" w:line="240" w:lineRule="auto"/>
        <w:ind w:left="566.9291338582675" w:right="-142.7952755905511" w:firstLine="0"/>
        <w:jc w:val="center"/>
        <w:rPr>
          <w:rFonts w:ascii="Delius" w:cs="Delius" w:eastAsia="Delius" w:hAnsi="Delius"/>
          <w:i w:val="1"/>
          <w:iCs w:val="1"/>
          <w:color w:val="434343"/>
          <w:sz w:val="22"/>
          <w:szCs w:val="22"/>
        </w:rPr>
      </w:pPr>
      <w:r w:rsidDel="00000000" w:rsidR="00000000" w:rsidRPr="00000000">
        <w:rPr>
          <w:rFonts w:ascii="Delius" w:cs="Delius" w:eastAsia="Delius" w:hAnsi="Delius"/>
          <w:i w:val="1"/>
          <w:iCs w:val="1"/>
          <w:color w:val="434343"/>
          <w:sz w:val="22"/>
          <w:szCs w:val="22"/>
          <w:rtl w:val="0"/>
        </w:rPr>
        <w:t xml:space="preserve">We recognise these duties reflect international human rights as expressed in the UN Convention- the Rights of the Child.</w:t>
      </w:r>
    </w:p>
    <w:p w:rsidR="00000000" w:rsidDel="00000000" w:rsidP="00000000" w:rsidRDefault="00000000" w:rsidRPr="00000000" w14:paraId="00000019">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A">
      <w:pPr>
        <w:tabs>
          <w:tab w:val="left" w:leader="none" w:pos="1371"/>
        </w:tabs>
        <w:spacing w:after="0" w:line="240" w:lineRule="auto"/>
        <w:ind w:left="566.9291338582675" w:right="-142.7952755905511" w:firstLine="0"/>
        <w:jc w:val="center"/>
        <w:rPr>
          <w:rFonts w:ascii="Delius" w:cs="Delius" w:eastAsia="Delius" w:hAnsi="Delius"/>
          <w:b w:val="1"/>
          <w:bCs w:val="1"/>
          <w:color w:val="434343"/>
          <w:sz w:val="32"/>
          <w:szCs w:val="32"/>
        </w:rPr>
      </w:pPr>
      <w:r w:rsidDel="00000000" w:rsidR="00000000" w:rsidRPr="00000000">
        <w:rPr>
          <w:rtl w:val="0"/>
        </w:rPr>
      </w:r>
    </w:p>
    <w:p w:rsidR="00000000" w:rsidDel="00000000" w:rsidP="00000000" w:rsidRDefault="00000000" w:rsidRPr="00000000" w14:paraId="0000001B">
      <w:pPr>
        <w:spacing w:after="120" w:line="240" w:lineRule="auto"/>
        <w:ind w:left="566.9291338582675" w:right="-142.7952755905511" w:firstLine="0"/>
        <w:jc w:val="center"/>
        <w:rPr>
          <w:rFonts w:ascii="Delius" w:cs="Delius" w:eastAsia="Delius" w:hAnsi="Delius"/>
          <w:b w:val="1"/>
          <w:bCs w:val="1"/>
          <w:i w:val="1"/>
          <w:iCs w:val="1"/>
          <w:color w:val="434343"/>
        </w:rPr>
      </w:pPr>
      <w:r w:rsidDel="00000000" w:rsidR="00000000" w:rsidRPr="00000000">
        <w:rPr>
          <w:rFonts w:ascii="Delius" w:cs="Delius" w:eastAsia="Delius" w:hAnsi="Delius"/>
          <w:b w:val="1"/>
          <w:bCs w:val="1"/>
          <w:i w:val="1"/>
          <w:iCs w:val="1"/>
          <w:color w:val="434343"/>
          <w:rtl w:val="0"/>
        </w:rPr>
        <w:t xml:space="preserve">Wyburns Primary School is a Rights Respecting School. </w:t>
      </w:r>
    </w:p>
    <w:p w:rsidR="00000000" w:rsidDel="00000000" w:rsidP="00000000" w:rsidRDefault="00000000" w:rsidRPr="00000000" w14:paraId="0000001C">
      <w:pPr>
        <w:spacing w:after="120" w:line="240" w:lineRule="auto"/>
        <w:ind w:left="566.9291338582675" w:right="-426.2598425196836" w:firstLine="0"/>
        <w:rPr>
          <w:rFonts w:ascii="Delius" w:cs="Delius" w:eastAsia="Delius" w:hAnsi="Delius"/>
          <w:b w:val="1"/>
          <w:bCs w:val="1"/>
          <w:i w:val="1"/>
          <w:iCs w:val="1"/>
          <w:color w:val="434343"/>
          <w:sz w:val="22"/>
          <w:szCs w:val="22"/>
        </w:rPr>
      </w:pPr>
      <w:r w:rsidDel="00000000" w:rsidR="00000000" w:rsidRPr="00000000">
        <w:rPr>
          <w:rFonts w:ascii="Delius" w:cs="Delius" w:eastAsia="Delius" w:hAnsi="Delius"/>
          <w:b w:val="1"/>
          <w:bCs w:val="1"/>
          <w:i w:val="1"/>
          <w:iCs w:val="1"/>
          <w:color w:val="434343"/>
          <w:sz w:val="22"/>
          <w:szCs w:val="22"/>
          <w:rtl w:val="0"/>
        </w:rPr>
        <w:t xml:space="preserve">Our policies and practice are underpinned by the United Convention on the Rights of the Child. </w:t>
      </w:r>
    </w:p>
    <w:p w:rsidR="00000000" w:rsidDel="00000000" w:rsidP="00000000" w:rsidRDefault="00000000" w:rsidRPr="00000000" w14:paraId="0000001D">
      <w:pPr>
        <w:spacing w:after="120" w:line="240" w:lineRule="auto"/>
        <w:ind w:left="566.9291338582675" w:right="-142.7952755905511" w:firstLine="0"/>
        <w:jc w:val="center"/>
        <w:rPr>
          <w:rFonts w:ascii="Delius" w:cs="Delius" w:eastAsia="Delius" w:hAnsi="Delius"/>
          <w:i w:val="1"/>
          <w:iCs w:val="1"/>
          <w:color w:val="434343"/>
          <w:sz w:val="22"/>
          <w:szCs w:val="22"/>
        </w:rPr>
      </w:pPr>
      <w:r w:rsidDel="00000000" w:rsidR="00000000" w:rsidRPr="00000000">
        <w:rPr>
          <w:rFonts w:ascii="Delius" w:cs="Delius" w:eastAsia="Delius" w:hAnsi="Delius"/>
          <w:i w:val="1"/>
          <w:iCs w:val="1"/>
          <w:color w:val="434343"/>
          <w:sz w:val="22"/>
          <w:szCs w:val="22"/>
          <w:rtl w:val="0"/>
        </w:rPr>
        <w:t xml:space="preserve">Article 29 (goals of education) ∙ Education must develop every child’s personality, talents and abilities to the full. It must encourage the child’s respect for human rights, as well as respect for their parents, their own and other cultures, and the environment.</w:t>
      </w:r>
    </w:p>
    <w:p w:rsidR="00000000" w:rsidDel="00000000" w:rsidP="00000000" w:rsidRDefault="00000000" w:rsidRPr="00000000" w14:paraId="0000001E">
      <w:pPr>
        <w:spacing w:after="0" w:line="259" w:lineRule="auto"/>
        <w:ind w:left="0" w:right="-142.7952755905511"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1F">
      <w:pPr>
        <w:spacing w:after="0" w:line="259" w:lineRule="auto"/>
        <w:ind w:left="0" w:right="-142.7952755905511" w:firstLine="0"/>
        <w:rPr>
          <w:rFonts w:ascii="Delius" w:cs="Delius" w:eastAsia="Delius" w:hAnsi="Delius"/>
          <w:color w:val="434343"/>
          <w:sz w:val="22"/>
          <w:szCs w:val="22"/>
        </w:rPr>
      </w:pPr>
      <w:r w:rsidDel="00000000" w:rsidR="00000000" w:rsidRPr="00000000">
        <w:rPr>
          <w:rtl w:val="0"/>
        </w:rPr>
      </w:r>
    </w:p>
    <w:tbl>
      <w:tblPr>
        <w:tblStyle w:val="Table1"/>
        <w:tblW w:w="5025.0" w:type="dxa"/>
        <w:jc w:val="left"/>
        <w:tblInd w:w="5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60"/>
        <w:gridCol w:w="2565"/>
        <w:tblGridChange w:id="0">
          <w:tblGrid>
            <w:gridCol w:w="2460"/>
            <w:gridCol w:w="2565"/>
          </w:tblGrid>
        </w:tblGridChange>
      </w:tblGrid>
      <w:tr>
        <w:trPr>
          <w:cantSplit w:val="0"/>
          <w:tblHeader w:val="0"/>
        </w:trPr>
        <w:tc>
          <w:tcPr/>
          <w:p w:rsidR="00000000" w:rsidDel="00000000" w:rsidP="00000000" w:rsidRDefault="00000000" w:rsidRPr="00000000" w14:paraId="00000020">
            <w:pPr>
              <w:ind w:left="0" w:right="-142.7952755905511"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Date Policy Created</w:t>
            </w:r>
          </w:p>
        </w:tc>
        <w:tc>
          <w:tcPr/>
          <w:p w:rsidR="00000000" w:rsidDel="00000000" w:rsidP="00000000" w:rsidRDefault="00000000" w:rsidRPr="00000000" w14:paraId="00000021">
            <w:pPr>
              <w:ind w:left="141.7322834645671" w:right="-142.7952755905511"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September 2025</w:t>
            </w:r>
          </w:p>
        </w:tc>
      </w:tr>
      <w:tr>
        <w:trPr>
          <w:cantSplit w:val="0"/>
          <w:trHeight w:val="370" w:hRule="atLeast"/>
          <w:tblHeader w:val="0"/>
        </w:trPr>
        <w:tc>
          <w:tcPr/>
          <w:p w:rsidR="00000000" w:rsidDel="00000000" w:rsidP="00000000" w:rsidRDefault="00000000" w:rsidRPr="00000000" w14:paraId="00000022">
            <w:pPr>
              <w:ind w:left="0" w:right="-142.7952755905511"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Reviewed:</w:t>
            </w:r>
          </w:p>
        </w:tc>
        <w:tc>
          <w:tcPr/>
          <w:p w:rsidR="00000000" w:rsidDel="00000000" w:rsidP="00000000" w:rsidRDefault="00000000" w:rsidRPr="00000000" w14:paraId="00000023">
            <w:pPr>
              <w:ind w:left="141.7322834645671" w:right="-142.7952755905511"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April 2026 </w:t>
            </w:r>
          </w:p>
        </w:tc>
      </w:tr>
    </w:tbl>
    <w:p w:rsidR="00000000" w:rsidDel="00000000" w:rsidP="00000000" w:rsidRDefault="00000000" w:rsidRPr="00000000" w14:paraId="00000024">
      <w:pPr>
        <w:spacing w:after="19" w:line="259" w:lineRule="auto"/>
        <w:ind w:left="566.9291338582675" w:right="-142.7952755905511" w:firstLine="0"/>
        <w:jc w:val="left"/>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25">
      <w:pPr>
        <w:pStyle w:val="Heading1"/>
        <w:ind w:left="19" w:firstLine="0"/>
        <w:jc w:val="left"/>
        <w:rPr>
          <w:rFonts w:ascii="Delius" w:cs="Delius" w:eastAsia="Delius" w:hAnsi="Delius"/>
          <w:color w:val="434343"/>
          <w:sz w:val="22"/>
          <w:szCs w:val="22"/>
          <w:u w:val="single"/>
        </w:rPr>
      </w:pPr>
      <w:r w:rsidDel="00000000" w:rsidR="00000000" w:rsidRPr="00000000">
        <w:rPr>
          <w:rFonts w:ascii="Delius" w:cs="Delius" w:eastAsia="Delius" w:hAnsi="Delius"/>
          <w:color w:val="434343"/>
          <w:sz w:val="22"/>
          <w:szCs w:val="22"/>
          <w:u w:val="single"/>
          <w:rtl w:val="0"/>
        </w:rPr>
        <w:t xml:space="preserve">Introduction </w:t>
      </w:r>
    </w:p>
    <w:p w:rsidR="00000000" w:rsidDel="00000000" w:rsidP="00000000" w:rsidRDefault="00000000" w:rsidRPr="00000000" w14:paraId="00000026">
      <w:pPr>
        <w:spacing w:after="240" w:before="24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believe that the whole school community has the right to feel safe, to be treated with dignity and respect and to benefit from a successful learning environment.  </w:t>
      </w:r>
    </w:p>
    <w:p w:rsidR="00000000" w:rsidDel="00000000" w:rsidP="00000000" w:rsidRDefault="00000000" w:rsidRPr="00000000" w14:paraId="00000027">
      <w:pPr>
        <w:spacing w:after="240" w:before="24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recognise that self regulation, including managing emotional responses, is a complex and important part of children’s learning and development. </w:t>
      </w:r>
    </w:p>
    <w:p w:rsidR="00000000" w:rsidDel="00000000" w:rsidP="00000000" w:rsidRDefault="00000000" w:rsidRPr="00000000" w14:paraId="00000028">
      <w:pPr>
        <w:spacing w:after="240" w:before="24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Through building positive relationships - active listening, teaching empathy, and encouraging positive choices, we empower children to understand how their feelings, and subsequent actions, affect themselves and others. With support, we aim for the children to develop the skills they need to recognise unhelpful or negative emotions and manage their behaviours in respectful and constructive ways.</w:t>
      </w:r>
    </w:p>
    <w:p w:rsidR="00000000" w:rsidDel="00000000" w:rsidP="00000000" w:rsidRDefault="00000000" w:rsidRPr="00000000" w14:paraId="00000029">
      <w:pPr>
        <w:spacing w:after="240" w:before="240" w:line="259"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2A">
      <w:pPr>
        <w:spacing w:after="240" w:before="240" w:line="259"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Our policy aims to:</w:t>
      </w:r>
    </w:p>
    <w:p w:rsidR="00000000" w:rsidDel="00000000" w:rsidP="00000000" w:rsidRDefault="00000000" w:rsidRPr="00000000" w14:paraId="0000002B">
      <w:pPr>
        <w:numPr>
          <w:ilvl w:val="0"/>
          <w:numId w:val="9"/>
        </w:numPr>
        <w:spacing w:after="0" w:before="24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Enable adults to create a calm and safe learning environment in which all children can thrive.  </w:t>
        <w:br w:type="textWrapping"/>
      </w:r>
    </w:p>
    <w:p w:rsidR="00000000" w:rsidDel="00000000" w:rsidP="00000000" w:rsidRDefault="00000000" w:rsidRPr="00000000" w14:paraId="0000002C">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Guide and support children to reflect, take responsibility for their actions, and learn from their experiences. </w:t>
        <w:br w:type="textWrapping"/>
      </w:r>
    </w:p>
    <w:p w:rsidR="00000000" w:rsidDel="00000000" w:rsidP="00000000" w:rsidRDefault="00000000" w:rsidRPr="00000000" w14:paraId="0000002D">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Teach children how to assess and manage risks appropriately to help keep themselves and others safe. </w:t>
        <w:br w:type="textWrapping"/>
      </w:r>
    </w:p>
    <w:p w:rsidR="00000000" w:rsidDel="00000000" w:rsidP="00000000" w:rsidRDefault="00000000" w:rsidRPr="00000000" w14:paraId="0000002E">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See mistakes as good learning opportunities. </w:t>
        <w:br w:type="textWrapping"/>
      </w:r>
    </w:p>
    <w:p w:rsidR="00000000" w:rsidDel="00000000" w:rsidP="00000000" w:rsidRDefault="00000000" w:rsidRPr="00000000" w14:paraId="0000002F">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develop a sense of pride and belonging.</w:t>
        <w:br w:type="textWrapping"/>
      </w:r>
    </w:p>
    <w:p w:rsidR="00000000" w:rsidDel="00000000" w:rsidP="00000000" w:rsidRDefault="00000000" w:rsidRPr="00000000" w14:paraId="00000030">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Provide a framework for consistency and equitability. </w:t>
        <w:br w:type="textWrapping"/>
      </w:r>
    </w:p>
    <w:p w:rsidR="00000000" w:rsidDel="00000000" w:rsidP="00000000" w:rsidRDefault="00000000" w:rsidRPr="00000000" w14:paraId="00000031">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Recognise and reward valued behaviours. </w:t>
        <w:br w:type="textWrapping"/>
      </w:r>
    </w:p>
    <w:p w:rsidR="00000000" w:rsidDel="00000000" w:rsidP="00000000" w:rsidRDefault="00000000" w:rsidRPr="00000000" w14:paraId="00000032">
      <w:pPr>
        <w:numPr>
          <w:ilvl w:val="0"/>
          <w:numId w:val="9"/>
        </w:numPr>
        <w:spacing w:after="0" w:before="0" w:line="192.00000000000003"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Promote our Trust wide vision and values</w:t>
      </w:r>
    </w:p>
    <w:p w:rsidR="00000000" w:rsidDel="00000000" w:rsidP="00000000" w:rsidRDefault="00000000" w:rsidRPr="00000000" w14:paraId="0000003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2"/>
          <w:szCs w:val="22"/>
          <w:u w:val="single"/>
        </w:rPr>
      </w:pPr>
      <w:r w:rsidDel="00000000" w:rsidR="00000000" w:rsidRPr="00000000">
        <w:rPr>
          <w:rFonts w:ascii="Delius" w:cs="Delius" w:eastAsia="Delius" w:hAnsi="Delius"/>
          <w:b w:val="1"/>
          <w:bCs w:val="1"/>
          <w:color w:val="434343"/>
          <w:sz w:val="20"/>
          <w:szCs w:val="20"/>
          <w:u w:val="single"/>
          <w:rtl w:val="0"/>
        </w:rPr>
        <w:br w:type="textWrapping"/>
        <w:br w:type="textWrapping"/>
        <w:br w:type="textWrapping"/>
      </w:r>
      <w:r w:rsidDel="00000000" w:rsidR="00000000" w:rsidRPr="00000000">
        <w:rPr>
          <w:rFonts w:ascii="Delius" w:cs="Delius" w:eastAsia="Delius" w:hAnsi="Delius"/>
          <w:b w:val="1"/>
          <w:bCs w:val="1"/>
          <w:color w:val="434343"/>
          <w:sz w:val="22"/>
          <w:szCs w:val="22"/>
          <w:u w:val="single"/>
          <w:rtl w:val="0"/>
        </w:rPr>
        <w:t xml:space="preserve">Values</w:t>
      </w:r>
      <w:r w:rsidDel="00000000" w:rsidR="00000000" w:rsidRPr="00000000">
        <w:rPr>
          <w:rtl w:val="0"/>
        </w:rPr>
      </w:r>
    </w:p>
    <w:p w:rsidR="00000000" w:rsidDel="00000000" w:rsidP="00000000" w:rsidRDefault="00000000" w:rsidRPr="00000000" w14:paraId="0000003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35">
      <w:pPr>
        <w:numPr>
          <w:ilvl w:val="0"/>
          <w:numId w:val="7"/>
        </w:numPr>
        <w:tabs>
          <w:tab w:val="left" w:leader="none" w:pos="42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708.6614173228347" w:hanging="283.46456692913375"/>
        <w:rPr>
          <w:rFonts w:ascii="Calibri" w:cs="Calibri" w:eastAsia="Calibri" w:hAnsi="Calibri"/>
          <w:color w:val="434343"/>
          <w:sz w:val="22"/>
          <w:szCs w:val="22"/>
        </w:rPr>
      </w:pPr>
      <w:r w:rsidDel="00000000" w:rsidR="00000000" w:rsidRPr="00000000">
        <w:rPr>
          <w:rFonts w:ascii="Delius" w:cs="Delius" w:eastAsia="Delius" w:hAnsi="Delius"/>
          <w:b w:val="1"/>
          <w:bCs w:val="1"/>
          <w:color w:val="434343"/>
          <w:sz w:val="22"/>
          <w:szCs w:val="22"/>
          <w:rtl w:val="0"/>
        </w:rPr>
        <w:t xml:space="preserve">Altruistic </w:t>
      </w:r>
      <w:r w:rsidDel="00000000" w:rsidR="00000000" w:rsidRPr="00000000">
        <w:rPr>
          <w:rFonts w:ascii="Delius" w:cs="Delius" w:eastAsia="Delius" w:hAnsi="Delius"/>
          <w:color w:val="434343"/>
          <w:sz w:val="22"/>
          <w:szCs w:val="22"/>
          <w:rtl w:val="0"/>
        </w:rPr>
        <w:t xml:space="preserve">- Doing good things whenever, however and to whoever you can </w:t>
      </w:r>
      <w:r w:rsidDel="00000000" w:rsidR="00000000" w:rsidRPr="00000000">
        <w:rPr>
          <w:rtl w:val="0"/>
        </w:rPr>
      </w:r>
    </w:p>
    <w:p w:rsidR="00000000" w:rsidDel="00000000" w:rsidP="00000000" w:rsidRDefault="00000000" w:rsidRPr="00000000" w14:paraId="00000036">
      <w:pPr>
        <w:numPr>
          <w:ilvl w:val="0"/>
          <w:numId w:val="7"/>
        </w:numPr>
        <w:tabs>
          <w:tab w:val="left" w:leader="none" w:pos="42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708.6614173228347" w:hanging="283.46456692913375"/>
        <w:rPr>
          <w:rFonts w:ascii="Calibri" w:cs="Calibri" w:eastAsia="Calibri" w:hAnsi="Calibri"/>
          <w:color w:val="434343"/>
          <w:sz w:val="22"/>
          <w:szCs w:val="22"/>
        </w:rPr>
      </w:pPr>
      <w:r w:rsidDel="00000000" w:rsidR="00000000" w:rsidRPr="00000000">
        <w:rPr>
          <w:rFonts w:ascii="Delius" w:cs="Delius" w:eastAsia="Delius" w:hAnsi="Delius"/>
          <w:b w:val="1"/>
          <w:bCs w:val="1"/>
          <w:color w:val="434343"/>
          <w:sz w:val="22"/>
          <w:szCs w:val="22"/>
          <w:rtl w:val="0"/>
        </w:rPr>
        <w:t xml:space="preserve">Pioneering </w:t>
      </w:r>
      <w:r w:rsidDel="00000000" w:rsidR="00000000" w:rsidRPr="00000000">
        <w:rPr>
          <w:rFonts w:ascii="Delius" w:cs="Delius" w:eastAsia="Delius" w:hAnsi="Delius"/>
          <w:color w:val="434343"/>
          <w:sz w:val="22"/>
          <w:szCs w:val="22"/>
          <w:rtl w:val="0"/>
        </w:rPr>
        <w:t xml:space="preserve">- striving to discover new things and exceed expectations</w:t>
      </w:r>
      <w:r w:rsidDel="00000000" w:rsidR="00000000" w:rsidRPr="00000000">
        <w:rPr>
          <w:rtl w:val="0"/>
        </w:rPr>
      </w:r>
    </w:p>
    <w:p w:rsidR="00000000" w:rsidDel="00000000" w:rsidP="00000000" w:rsidRDefault="00000000" w:rsidRPr="00000000" w14:paraId="00000037">
      <w:pPr>
        <w:numPr>
          <w:ilvl w:val="0"/>
          <w:numId w:val="7"/>
        </w:numPr>
        <w:tabs>
          <w:tab w:val="left" w:leader="none" w:pos="42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708.6614173228347" w:hanging="283.46456692913375"/>
        <w:rPr>
          <w:rFonts w:ascii="Calibri" w:cs="Calibri" w:eastAsia="Calibri" w:hAnsi="Calibri"/>
          <w:color w:val="434343"/>
          <w:sz w:val="22"/>
          <w:szCs w:val="22"/>
        </w:rPr>
      </w:pPr>
      <w:r w:rsidDel="00000000" w:rsidR="00000000" w:rsidRPr="00000000">
        <w:rPr>
          <w:rFonts w:ascii="Delius" w:cs="Delius" w:eastAsia="Delius" w:hAnsi="Delius"/>
          <w:b w:val="1"/>
          <w:bCs w:val="1"/>
          <w:color w:val="434343"/>
          <w:sz w:val="22"/>
          <w:szCs w:val="22"/>
          <w:rtl w:val="0"/>
        </w:rPr>
        <w:t xml:space="preserve">Ethical </w:t>
      </w:r>
      <w:r w:rsidDel="00000000" w:rsidR="00000000" w:rsidRPr="00000000">
        <w:rPr>
          <w:rFonts w:ascii="Delius" w:cs="Delius" w:eastAsia="Delius" w:hAnsi="Delius"/>
          <w:color w:val="434343"/>
          <w:sz w:val="22"/>
          <w:szCs w:val="22"/>
          <w:rtl w:val="0"/>
        </w:rPr>
        <w:t xml:space="preserve">- Making conscious decisions to be kind and fair</w:t>
      </w:r>
      <w:r w:rsidDel="00000000" w:rsidR="00000000" w:rsidRPr="00000000">
        <w:rPr>
          <w:rtl w:val="0"/>
        </w:rPr>
      </w:r>
    </w:p>
    <w:p w:rsidR="00000000" w:rsidDel="00000000" w:rsidP="00000000" w:rsidRDefault="00000000" w:rsidRPr="00000000" w14:paraId="0000003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3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0"/>
          <w:szCs w:val="20"/>
        </w:rPr>
      </w:pPr>
      <w:r w:rsidDel="00000000" w:rsidR="00000000" w:rsidRPr="00000000">
        <w:rPr>
          <w:rtl w:val="0"/>
        </w:rPr>
      </w:r>
    </w:p>
    <w:p w:rsidR="00000000" w:rsidDel="00000000" w:rsidP="00000000" w:rsidRDefault="00000000" w:rsidRPr="00000000" w14:paraId="0000003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0"/>
          <w:szCs w:val="20"/>
        </w:rPr>
      </w:pPr>
      <w:r w:rsidDel="00000000" w:rsidR="00000000" w:rsidRPr="00000000">
        <w:rPr>
          <w:rtl w:val="0"/>
        </w:rPr>
      </w:r>
    </w:p>
    <w:p w:rsidR="00000000" w:rsidDel="00000000" w:rsidP="00000000" w:rsidRDefault="00000000" w:rsidRPr="00000000" w14:paraId="0000003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Delius" w:cs="Delius" w:eastAsia="Delius" w:hAnsi="Delius"/>
          <w:color w:val="434343"/>
          <w:sz w:val="20"/>
          <w:szCs w:val="20"/>
          <w:u w:val="single"/>
        </w:rPr>
      </w:pPr>
      <w:r w:rsidDel="00000000" w:rsidR="00000000" w:rsidRPr="00000000">
        <w:rPr>
          <w:rFonts w:ascii="Delius" w:cs="Delius" w:eastAsia="Delius" w:hAnsi="Delius"/>
          <w:b w:val="1"/>
          <w:bCs w:val="1"/>
          <w:color w:val="434343"/>
          <w:sz w:val="22"/>
          <w:szCs w:val="22"/>
          <w:u w:val="single"/>
          <w:rtl w:val="0"/>
        </w:rPr>
        <w:t xml:space="preserve">Vision</w:t>
      </w:r>
      <w:r w:rsidDel="00000000" w:rsidR="00000000" w:rsidRPr="00000000">
        <w:rPr>
          <w:rFonts w:ascii="Delius" w:cs="Delius" w:eastAsia="Delius" w:hAnsi="Delius"/>
          <w:b w:val="1"/>
          <w:bCs w:val="1"/>
          <w:color w:val="434343"/>
          <w:sz w:val="20"/>
          <w:szCs w:val="20"/>
          <w:u w:val="single"/>
          <w:rtl w:val="0"/>
        </w:rPr>
        <w:br w:type="textWrapping"/>
      </w:r>
      <w:r w:rsidDel="00000000" w:rsidR="00000000" w:rsidRPr="00000000">
        <w:rPr>
          <w:rtl w:val="0"/>
        </w:rPr>
      </w:r>
    </w:p>
    <w:p w:rsidR="00000000" w:rsidDel="00000000" w:rsidP="00000000" w:rsidRDefault="00000000" w:rsidRPr="00000000" w14:paraId="0000003C">
      <w:pPr>
        <w:tabs>
          <w:tab w:val="left" w:leader="none" w:pos="560"/>
          <w:tab w:val="left" w:leader="none" w:pos="1120"/>
          <w:tab w:val="left" w:leader="none" w:pos="1680"/>
          <w:tab w:val="left" w:leader="none" w:pos="2240"/>
          <w:tab w:val="left" w:leader="none" w:pos="1836"/>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0" w:line="240" w:lineRule="auto"/>
        <w:ind w:left="0" w:firstLine="0"/>
        <w:rPr>
          <w:rFonts w:ascii="Calibri" w:cs="Calibri" w:eastAsia="Calibri" w:hAnsi="Calibri"/>
          <w:color w:val="434343"/>
          <w:sz w:val="20"/>
          <w:szCs w:val="20"/>
        </w:rPr>
      </w:pPr>
      <w:r w:rsidDel="00000000" w:rsidR="00000000" w:rsidRPr="00000000">
        <w:rPr>
          <w:rFonts w:ascii="Delius" w:cs="Delius" w:eastAsia="Delius" w:hAnsi="Delius"/>
          <w:b w:val="1"/>
          <w:bCs w:val="1"/>
          <w:color w:val="434343"/>
          <w:sz w:val="20"/>
          <w:szCs w:val="20"/>
          <w:rtl w:val="0"/>
        </w:rPr>
        <w:t xml:space="preserve">Nurturing Brilliance, Guiding Exploration, Cultivating Respect</w:t>
      </w:r>
      <w:r w:rsidDel="00000000" w:rsidR="00000000" w:rsidRPr="00000000">
        <w:rPr>
          <w:rFonts w:ascii="Delius" w:cs="Delius" w:eastAsia="Delius" w:hAnsi="Delius"/>
          <w:color w:val="434343"/>
          <w:sz w:val="20"/>
          <w:szCs w:val="20"/>
          <w:rtl w:val="0"/>
        </w:rPr>
        <w:t xml:space="preserve">-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3D">
      <w:pPr>
        <w:spacing w:after="240" w:before="240" w:line="259" w:lineRule="auto"/>
        <w:ind w:left="0" w:firstLine="0"/>
        <w:rPr>
          <w:rFonts w:ascii="Delius" w:cs="Delius" w:eastAsia="Delius" w:hAnsi="Delius"/>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after="240" w:before="240" w:line="259" w:lineRule="auto"/>
        <w:ind w:left="0"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3F">
      <w:pPr>
        <w:spacing w:after="240" w:before="240" w:line="259" w:lineRule="auto"/>
        <w:ind w:left="0"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40">
      <w:pPr>
        <w:spacing w:after="240" w:before="240" w:line="259" w:lineRule="auto"/>
        <w:ind w:left="0" w:firstLine="0"/>
        <w:rPr>
          <w:rFonts w:ascii="Delius" w:cs="Delius" w:eastAsia="Delius" w:hAnsi="Delius"/>
          <w:sz w:val="22"/>
          <w:szCs w:val="22"/>
        </w:rPr>
      </w:pPr>
      <w:r w:rsidDel="00000000" w:rsidR="00000000" w:rsidRPr="00000000">
        <w:rPr>
          <w:rFonts w:ascii="Delius" w:cs="Delius" w:eastAsia="Delius" w:hAnsi="Delius"/>
          <w:sz w:val="22"/>
          <w:szCs w:val="22"/>
          <w:rtl w:val="0"/>
        </w:rPr>
        <w:t xml:space="preserve">Our approach is </w:t>
      </w:r>
      <w:r w:rsidDel="00000000" w:rsidR="00000000" w:rsidRPr="00000000">
        <w:rPr>
          <w:rFonts w:ascii="Delius" w:cs="Delius" w:eastAsia="Delius" w:hAnsi="Delius"/>
          <w:b w:val="1"/>
          <w:bCs w:val="1"/>
          <w:sz w:val="22"/>
          <w:szCs w:val="22"/>
          <w:rtl w:val="0"/>
        </w:rPr>
        <w:t xml:space="preserve">“A Relational Behaviour Model’. </w:t>
        <w:br w:type="textWrapping"/>
      </w:r>
      <w:r w:rsidDel="00000000" w:rsidR="00000000" w:rsidRPr="00000000">
        <w:rPr>
          <w:rFonts w:ascii="Delius" w:cs="Delius" w:eastAsia="Delius" w:hAnsi="Delius"/>
          <w:sz w:val="22"/>
          <w:szCs w:val="22"/>
          <w:rtl w:val="0"/>
        </w:rPr>
        <w:t xml:space="preserve">Our school adopts the values of the Essex ‘Trauma Perceptive Practice’ approach to understanding behaviour and supporting emotional wellbeing. The values are:</w:t>
      </w:r>
    </w:p>
    <w:p w:rsidR="00000000" w:rsidDel="00000000" w:rsidP="00000000" w:rsidRDefault="00000000" w:rsidRPr="00000000" w14:paraId="00000041">
      <w:pPr>
        <w:numPr>
          <w:ilvl w:val="0"/>
          <w:numId w:val="15"/>
        </w:numPr>
        <w:spacing w:after="0" w:before="240" w:line="259" w:lineRule="auto"/>
        <w:ind w:left="720" w:hanging="360"/>
        <w:rPr>
          <w:rFonts w:ascii="Delius" w:cs="Delius" w:eastAsia="Delius" w:hAnsi="Delius"/>
          <w:sz w:val="22"/>
          <w:szCs w:val="22"/>
          <w:u w:val="none"/>
        </w:rPr>
      </w:pPr>
      <w:r w:rsidDel="00000000" w:rsidR="00000000" w:rsidRPr="00000000">
        <w:rPr>
          <w:rFonts w:ascii="Delius" w:cs="Delius" w:eastAsia="Delius" w:hAnsi="Delius"/>
          <w:sz w:val="22"/>
          <w:szCs w:val="22"/>
          <w:rtl w:val="0"/>
        </w:rPr>
        <w:t xml:space="preserve">Compassion and kindness</w:t>
      </w:r>
      <w:r w:rsidDel="00000000" w:rsidR="00000000" w:rsidRPr="00000000">
        <w:rPr>
          <w:rtl w:val="0"/>
        </w:rPr>
      </w:r>
    </w:p>
    <w:p w:rsidR="00000000" w:rsidDel="00000000" w:rsidP="00000000" w:rsidRDefault="00000000" w:rsidRPr="00000000" w14:paraId="00000042">
      <w:pPr>
        <w:numPr>
          <w:ilvl w:val="0"/>
          <w:numId w:val="15"/>
        </w:numPr>
        <w:spacing w:after="0" w:before="0" w:line="259" w:lineRule="auto"/>
        <w:ind w:left="720" w:hanging="360"/>
        <w:rPr>
          <w:rFonts w:ascii="Delius" w:cs="Delius" w:eastAsia="Delius" w:hAnsi="Delius"/>
          <w:sz w:val="22"/>
          <w:szCs w:val="22"/>
          <w:u w:val="none"/>
        </w:rPr>
      </w:pPr>
      <w:r w:rsidDel="00000000" w:rsidR="00000000" w:rsidRPr="00000000">
        <w:rPr>
          <w:rFonts w:ascii="Delius" w:cs="Delius" w:eastAsia="Delius" w:hAnsi="Delius"/>
          <w:sz w:val="22"/>
          <w:szCs w:val="22"/>
          <w:rtl w:val="0"/>
        </w:rPr>
        <w:t xml:space="preserve">Hope</w:t>
      </w:r>
      <w:r w:rsidDel="00000000" w:rsidR="00000000" w:rsidRPr="00000000">
        <w:rPr>
          <w:rtl w:val="0"/>
        </w:rPr>
      </w:r>
    </w:p>
    <w:p w:rsidR="00000000" w:rsidDel="00000000" w:rsidP="00000000" w:rsidRDefault="00000000" w:rsidRPr="00000000" w14:paraId="00000043">
      <w:pPr>
        <w:numPr>
          <w:ilvl w:val="0"/>
          <w:numId w:val="15"/>
        </w:numPr>
        <w:spacing w:after="240" w:before="0" w:line="259" w:lineRule="auto"/>
        <w:ind w:left="720" w:hanging="360"/>
        <w:rPr>
          <w:rFonts w:ascii="Delius" w:cs="Delius" w:eastAsia="Delius" w:hAnsi="Delius"/>
          <w:sz w:val="22"/>
          <w:szCs w:val="22"/>
          <w:u w:val="none"/>
        </w:rPr>
      </w:pPr>
      <w:r w:rsidDel="00000000" w:rsidR="00000000" w:rsidRPr="00000000">
        <w:rPr>
          <w:rFonts w:ascii="Delius" w:cs="Delius" w:eastAsia="Delius" w:hAnsi="Delius"/>
          <w:sz w:val="22"/>
          <w:szCs w:val="22"/>
          <w:rtl w:val="0"/>
        </w:rPr>
        <w:t xml:space="preserve">Connection and Belonging</w:t>
        <w:br w:type="textWrapping"/>
      </w:r>
      <w:r w:rsidDel="00000000" w:rsidR="00000000" w:rsidRPr="00000000">
        <w:rPr>
          <w:rtl w:val="0"/>
        </w:rPr>
      </w:r>
    </w:p>
    <w:p w:rsidR="00000000" w:rsidDel="00000000" w:rsidP="00000000" w:rsidRDefault="00000000" w:rsidRPr="00000000" w14:paraId="00000044">
      <w:pPr>
        <w:spacing w:after="0" w:line="259"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 creating an emotionally safe environment we recognise the following: </w:t>
      </w:r>
    </w:p>
    <w:tbl>
      <w:tblPr>
        <w:tblStyle w:val="Table2"/>
        <w:tblW w:w="103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25"/>
        <w:gridCol w:w="6810"/>
        <w:tblGridChange w:id="0">
          <w:tblGrid>
            <w:gridCol w:w="3525"/>
            <w:gridCol w:w="6810"/>
          </w:tblGrid>
        </w:tblGridChange>
      </w:tblGrid>
      <w:tr>
        <w:trPr>
          <w:cantSplit w:val="0"/>
          <w:tblHeader w:val="0"/>
        </w:trPr>
        <w:tc>
          <w:tcPr>
            <w:shd w:fill="d9d9d9" w:val="clear"/>
            <w:vAlign w:val="center"/>
          </w:tcPr>
          <w:p w:rsidR="00000000" w:rsidDel="00000000" w:rsidP="00000000" w:rsidRDefault="00000000" w:rsidRPr="00000000" w14:paraId="00000045">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Behaviour is something to</w:t>
            </w:r>
          </w:p>
        </w:tc>
        <w:tc>
          <w:tcPr>
            <w:shd w:fill="d9d9d9" w:val="clear"/>
            <w:vAlign w:val="center"/>
          </w:tcPr>
          <w:p w:rsidR="00000000" w:rsidDel="00000000" w:rsidP="00000000" w:rsidRDefault="00000000" w:rsidRPr="00000000" w14:paraId="00000046">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interpret</w:t>
            </w:r>
          </w:p>
        </w:tc>
      </w:tr>
      <w:tr>
        <w:trPr>
          <w:cantSplit w:val="0"/>
          <w:tblHeader w:val="0"/>
        </w:trPr>
        <w:tc>
          <w:tcPr>
            <w:tcBorders>
              <w:bottom w:color="000000" w:space="0" w:sz="4" w:val="single"/>
            </w:tcBorders>
            <w:vAlign w:val="center"/>
          </w:tcPr>
          <w:p w:rsidR="00000000" w:rsidDel="00000000" w:rsidP="00000000" w:rsidRDefault="00000000" w:rsidRPr="00000000" w14:paraId="00000047">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Children and young people </w:t>
            </w:r>
          </w:p>
        </w:tc>
        <w:tc>
          <w:tcPr>
            <w:tcBorders>
              <w:bottom w:color="000000" w:space="0" w:sz="4" w:val="single"/>
            </w:tcBorders>
            <w:vAlign w:val="center"/>
          </w:tcPr>
          <w:p w:rsidR="00000000" w:rsidDel="00000000" w:rsidP="00000000" w:rsidRDefault="00000000" w:rsidRPr="00000000" w14:paraId="00000048">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are prone to make mistakes and highly responsive to the environment and the context</w:t>
            </w:r>
          </w:p>
        </w:tc>
      </w:tr>
      <w:tr>
        <w:trPr>
          <w:cantSplit w:val="0"/>
          <w:tblHeader w:val="0"/>
        </w:trPr>
        <w:tc>
          <w:tcPr>
            <w:shd w:fill="d9d9d9" w:val="clear"/>
            <w:vAlign w:val="center"/>
          </w:tcPr>
          <w:p w:rsidR="00000000" w:rsidDel="00000000" w:rsidP="00000000" w:rsidRDefault="00000000" w:rsidRPr="00000000" w14:paraId="00000049">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Behaviour management is  mainly through</w:t>
            </w:r>
          </w:p>
        </w:tc>
        <w:tc>
          <w:tcPr>
            <w:shd w:fill="d9d9d9" w:val="clear"/>
            <w:vAlign w:val="center"/>
          </w:tcPr>
          <w:p w:rsidR="00000000" w:rsidDel="00000000" w:rsidP="00000000" w:rsidRDefault="00000000" w:rsidRPr="00000000" w14:paraId="0000004A">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relationships</w:t>
            </w:r>
          </w:p>
        </w:tc>
      </w:tr>
      <w:tr>
        <w:trPr>
          <w:cantSplit w:val="0"/>
          <w:tblHeader w:val="0"/>
        </w:trPr>
        <w:tc>
          <w:tcPr>
            <w:tcBorders>
              <w:bottom w:color="000000" w:space="0" w:sz="4" w:val="single"/>
            </w:tcBorders>
            <w:vAlign w:val="center"/>
          </w:tcPr>
          <w:p w:rsidR="00000000" w:rsidDel="00000000" w:rsidP="00000000" w:rsidRDefault="00000000" w:rsidRPr="00000000" w14:paraId="0000004B">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Children who don’t manage should be</w:t>
            </w:r>
          </w:p>
        </w:tc>
        <w:tc>
          <w:tcPr>
            <w:tcBorders>
              <w:bottom w:color="000000" w:space="0" w:sz="4" w:val="single"/>
            </w:tcBorders>
            <w:vAlign w:val="center"/>
          </w:tcPr>
          <w:p w:rsidR="00000000" w:rsidDel="00000000" w:rsidP="00000000" w:rsidRDefault="00000000" w:rsidRPr="00000000" w14:paraId="0000004C">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understood and included</w:t>
            </w:r>
          </w:p>
        </w:tc>
      </w:tr>
      <w:tr>
        <w:trPr>
          <w:cantSplit w:val="0"/>
          <w:tblHeader w:val="0"/>
        </w:trPr>
        <w:tc>
          <w:tcPr>
            <w:shd w:fill="d9d9d9" w:val="clear"/>
            <w:vAlign w:val="center"/>
          </w:tcPr>
          <w:p w:rsidR="00000000" w:rsidDel="00000000" w:rsidP="00000000" w:rsidRDefault="00000000" w:rsidRPr="00000000" w14:paraId="0000004D">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Boundaries and limits are to </w:t>
            </w:r>
          </w:p>
        </w:tc>
        <w:tc>
          <w:tcPr>
            <w:shd w:fill="d9d9d9" w:val="clear"/>
            <w:vAlign w:val="center"/>
          </w:tcPr>
          <w:p w:rsidR="00000000" w:rsidDel="00000000" w:rsidP="00000000" w:rsidRDefault="00000000" w:rsidRPr="00000000" w14:paraId="0000004E">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keep everyone safe and to meet everyone’s needs</w:t>
            </w:r>
          </w:p>
        </w:tc>
      </w:tr>
      <w:tr>
        <w:trPr>
          <w:cantSplit w:val="0"/>
          <w:tblHeader w:val="0"/>
        </w:trPr>
        <w:tc>
          <w:tcPr>
            <w:tcBorders>
              <w:bottom w:color="000000" w:space="0" w:sz="4" w:val="single"/>
            </w:tcBorders>
            <w:vAlign w:val="center"/>
          </w:tcPr>
          <w:p w:rsidR="00000000" w:rsidDel="00000000" w:rsidP="00000000" w:rsidRDefault="00000000" w:rsidRPr="00000000" w14:paraId="0000004F">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Rules should be </w:t>
            </w:r>
          </w:p>
        </w:tc>
        <w:tc>
          <w:tcPr>
            <w:tcBorders>
              <w:bottom w:color="000000" w:space="0" w:sz="4" w:val="single"/>
            </w:tcBorders>
            <w:vAlign w:val="center"/>
          </w:tcPr>
          <w:p w:rsidR="00000000" w:rsidDel="00000000" w:rsidP="00000000" w:rsidRDefault="00000000" w:rsidRPr="00000000" w14:paraId="00000050">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developed together and adapted where needed</w:t>
            </w:r>
          </w:p>
        </w:tc>
      </w:tr>
      <w:tr>
        <w:trPr>
          <w:cantSplit w:val="0"/>
          <w:tblHeader w:val="0"/>
        </w:trPr>
        <w:tc>
          <w:tcPr>
            <w:shd w:fill="d9d9d9" w:val="clear"/>
            <w:vAlign w:val="center"/>
          </w:tcPr>
          <w:p w:rsidR="00000000" w:rsidDel="00000000" w:rsidP="00000000" w:rsidRDefault="00000000" w:rsidRPr="00000000" w14:paraId="00000051">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Consequences are </w:t>
            </w:r>
          </w:p>
        </w:tc>
        <w:tc>
          <w:tcPr>
            <w:shd w:fill="d9d9d9" w:val="clear"/>
            <w:vAlign w:val="center"/>
          </w:tcPr>
          <w:p w:rsidR="00000000" w:rsidDel="00000000" w:rsidP="00000000" w:rsidRDefault="00000000" w:rsidRPr="00000000" w14:paraId="00000052">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only used within a process of restore and repair</w:t>
            </w:r>
          </w:p>
        </w:tc>
      </w:tr>
      <w:tr>
        <w:trPr>
          <w:cantSplit w:val="0"/>
          <w:tblHeader w:val="0"/>
        </w:trPr>
        <w:tc>
          <w:tcPr>
            <w:tcBorders>
              <w:bottom w:color="000000" w:space="0" w:sz="4" w:val="single"/>
            </w:tcBorders>
            <w:vAlign w:val="center"/>
          </w:tcPr>
          <w:p w:rsidR="00000000" w:rsidDel="00000000" w:rsidP="00000000" w:rsidRDefault="00000000" w:rsidRPr="00000000" w14:paraId="00000053">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‘Inappropriate’ behaviour is</w:t>
            </w:r>
          </w:p>
        </w:tc>
        <w:tc>
          <w:tcPr>
            <w:tcBorders>
              <w:bottom w:color="000000" w:space="0" w:sz="4" w:val="single"/>
            </w:tcBorders>
            <w:vAlign w:val="center"/>
          </w:tcPr>
          <w:p w:rsidR="00000000" w:rsidDel="00000000" w:rsidP="00000000" w:rsidRDefault="00000000" w:rsidRPr="00000000" w14:paraId="00000054">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a sign of unmet need, stress (difficulty in coping) and lack of understanding or skills</w:t>
            </w:r>
          </w:p>
        </w:tc>
      </w:tr>
      <w:tr>
        <w:trPr>
          <w:cantSplit w:val="0"/>
          <w:tblHeader w:val="0"/>
        </w:trPr>
        <w:tc>
          <w:tcPr>
            <w:shd w:fill="d9d9d9" w:val="clear"/>
            <w:vAlign w:val="center"/>
          </w:tcPr>
          <w:p w:rsidR="00000000" w:rsidDel="00000000" w:rsidP="00000000" w:rsidRDefault="00000000" w:rsidRPr="00000000" w14:paraId="00000055">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The causes of the difficulties are</w:t>
            </w:r>
          </w:p>
        </w:tc>
        <w:tc>
          <w:tcPr>
            <w:shd w:fill="d9d9d9" w:val="clear"/>
            <w:vAlign w:val="center"/>
          </w:tcPr>
          <w:p w:rsidR="00000000" w:rsidDel="00000000" w:rsidP="00000000" w:rsidRDefault="00000000" w:rsidRPr="00000000" w14:paraId="00000056">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mostly in the environment and within the context of relationships</w:t>
            </w:r>
          </w:p>
        </w:tc>
      </w:tr>
      <w:tr>
        <w:trPr>
          <w:cantSplit w:val="0"/>
          <w:tblHeader w:val="0"/>
        </w:trPr>
        <w:tc>
          <w:tcPr>
            <w:tcBorders>
              <w:bottom w:color="000000" w:space="0" w:sz="4" w:val="single"/>
            </w:tcBorders>
            <w:vAlign w:val="center"/>
          </w:tcPr>
          <w:p w:rsidR="00000000" w:rsidDel="00000000" w:rsidP="00000000" w:rsidRDefault="00000000" w:rsidRPr="00000000" w14:paraId="00000057">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The solutions lie in</w:t>
            </w:r>
          </w:p>
        </w:tc>
        <w:tc>
          <w:tcPr>
            <w:tcBorders>
              <w:bottom w:color="000000" w:space="0" w:sz="4" w:val="single"/>
            </w:tcBorders>
            <w:vAlign w:val="center"/>
          </w:tcPr>
          <w:p w:rsidR="00000000" w:rsidDel="00000000" w:rsidP="00000000" w:rsidRDefault="00000000" w:rsidRPr="00000000" w14:paraId="00000058">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understanding what the behaviour tells us about the child and their need (behaviour is a form of communication)</w:t>
            </w:r>
          </w:p>
        </w:tc>
      </w:tr>
      <w:tr>
        <w:trPr>
          <w:cantSplit w:val="0"/>
          <w:tblHeader w:val="0"/>
        </w:trPr>
        <w:tc>
          <w:tcPr>
            <w:shd w:fill="d9d9d9" w:val="clear"/>
            <w:vAlign w:val="center"/>
          </w:tcPr>
          <w:p w:rsidR="00000000" w:rsidDel="00000000" w:rsidP="00000000" w:rsidRDefault="00000000" w:rsidRPr="00000000" w14:paraId="00000059">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Practice and policy effectiveness is measured by</w:t>
            </w:r>
          </w:p>
        </w:tc>
        <w:tc>
          <w:tcPr>
            <w:shd w:fill="d9d9d9" w:val="clear"/>
            <w:vAlign w:val="center"/>
          </w:tcPr>
          <w:p w:rsidR="00000000" w:rsidDel="00000000" w:rsidP="00000000" w:rsidRDefault="00000000" w:rsidRPr="00000000" w14:paraId="0000005A">
            <w:pPr>
              <w:spacing w:after="16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wellbeing and the capacity to adapt and make reasonable adjustments to meet the needs</w:t>
            </w:r>
          </w:p>
        </w:tc>
      </w:tr>
    </w:tbl>
    <w:p w:rsidR="00000000" w:rsidDel="00000000" w:rsidP="00000000" w:rsidRDefault="00000000" w:rsidRPr="00000000" w14:paraId="0000005B">
      <w:pPr>
        <w:spacing w:after="0" w:line="240" w:lineRule="auto"/>
        <w:ind w:left="0" w:firstLine="0"/>
        <w:jc w:val="both"/>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5C">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5D">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5E">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understand that every adult interaction with a pupil is an intervention and that the strongest approach to supporting children is through our relationships. Hence, when a child communicates with us through inappropriate behaviours we try to ensure we keep a strong connection with the child having difficulties. We use positive recognition, as appropriate, to ensure the children know we are still there, and we recognise their effort and any changes they have made.</w:t>
      </w:r>
    </w:p>
    <w:p w:rsidR="00000000" w:rsidDel="00000000" w:rsidP="00000000" w:rsidRDefault="00000000" w:rsidRPr="00000000" w14:paraId="0000005F">
      <w:pPr>
        <w:spacing w:after="240" w:before="240" w:lineRule="auto"/>
        <w:ind w:left="0" w:firstLine="0"/>
        <w:rPr>
          <w:rFonts w:ascii="Delius" w:cs="Delius" w:eastAsia="Delius" w:hAnsi="Delius"/>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0">
      <w:pPr>
        <w:spacing w:after="240" w:before="240" w:lineRule="auto"/>
        <w:ind w:left="0" w:firstLine="0"/>
        <w:rPr>
          <w:rFonts w:ascii="Delius" w:cs="Delius" w:eastAsia="Delius" w:hAnsi="Delius"/>
          <w:b w:val="1"/>
          <w:bCs w:val="1"/>
          <w:color w:val="434343"/>
          <w:sz w:val="26"/>
          <w:szCs w:val="26"/>
        </w:rPr>
      </w:pPr>
      <w:r w:rsidDel="00000000" w:rsidR="00000000" w:rsidRPr="00000000">
        <w:rPr>
          <w:rFonts w:ascii="Delius" w:cs="Delius" w:eastAsia="Delius" w:hAnsi="Delius"/>
          <w:b w:val="1"/>
          <w:bCs w:val="1"/>
          <w:color w:val="434343"/>
          <w:sz w:val="26"/>
          <w:szCs w:val="26"/>
          <w:rtl w:val="0"/>
        </w:rPr>
        <w:t xml:space="preserve">Roles and Responsibilities</w:t>
      </w:r>
    </w:p>
    <w:p w:rsidR="00000000" w:rsidDel="00000000" w:rsidP="00000000" w:rsidRDefault="00000000" w:rsidRPr="00000000" w14:paraId="00000061">
      <w:pPr>
        <w:spacing w:after="0" w:line="240" w:lineRule="auto"/>
        <w:ind w:left="0" w:hanging="2"/>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rtl w:val="0"/>
        </w:rPr>
        <w:t xml:space="preserve">At Wyburns Primary School we expect the following: </w:t>
        <w:br w:type="textWrapping"/>
      </w:r>
      <w:r w:rsidDel="00000000" w:rsidR="00000000" w:rsidRPr="00000000">
        <w:rPr>
          <w:rFonts w:ascii="Delius" w:cs="Delius" w:eastAsia="Delius" w:hAnsi="Delius"/>
          <w:color w:val="434343"/>
          <w:sz w:val="22"/>
          <w:szCs w:val="22"/>
          <w:rtl w:val="0"/>
        </w:rPr>
        <w:br w:type="textWrapping"/>
      </w:r>
      <w:r w:rsidDel="00000000" w:rsidR="00000000" w:rsidRPr="00000000">
        <w:rPr>
          <w:rFonts w:ascii="Delius" w:cs="Delius" w:eastAsia="Delius" w:hAnsi="Delius"/>
          <w:b w:val="1"/>
          <w:bCs w:val="1"/>
          <w:color w:val="434343"/>
          <w:sz w:val="22"/>
          <w:szCs w:val="22"/>
          <w:rtl w:val="0"/>
        </w:rPr>
        <w:t xml:space="preserve">Staff</w:t>
      </w:r>
    </w:p>
    <w:p w:rsidR="00000000" w:rsidDel="00000000" w:rsidP="00000000" w:rsidRDefault="00000000" w:rsidRPr="00000000" w14:paraId="00000062">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follow the principle of ‘connection before correction’</w:t>
      </w:r>
    </w:p>
    <w:p w:rsidR="00000000" w:rsidDel="00000000" w:rsidP="00000000" w:rsidRDefault="00000000" w:rsidRPr="00000000" w14:paraId="00000063">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take responsibility for their own wellbeing and personal safety</w:t>
      </w:r>
    </w:p>
    <w:p w:rsidR="00000000" w:rsidDel="00000000" w:rsidP="00000000" w:rsidRDefault="00000000" w:rsidRPr="00000000" w14:paraId="00000064">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build positive relationships with children and adults</w:t>
      </w:r>
    </w:p>
    <w:p w:rsidR="00000000" w:rsidDel="00000000" w:rsidP="00000000" w:rsidRDefault="00000000" w:rsidRPr="00000000" w14:paraId="00000065">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have clear, consistent routines and expectations</w:t>
      </w:r>
    </w:p>
    <w:p w:rsidR="00000000" w:rsidDel="00000000" w:rsidP="00000000" w:rsidRDefault="00000000" w:rsidRPr="00000000" w14:paraId="00000066">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communicate calmly, even if using a firm tone of voice</w:t>
      </w:r>
    </w:p>
    <w:p w:rsidR="00000000" w:rsidDel="00000000" w:rsidP="00000000" w:rsidRDefault="00000000" w:rsidRPr="00000000" w14:paraId="00000067">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show respect at all times to children and adults </w:t>
      </w:r>
    </w:p>
    <w:p w:rsidR="00000000" w:rsidDel="00000000" w:rsidP="00000000" w:rsidRDefault="00000000" w:rsidRPr="00000000" w14:paraId="00000068">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validate/label others emotions</w:t>
      </w:r>
    </w:p>
    <w:p w:rsidR="00000000" w:rsidDel="00000000" w:rsidP="00000000" w:rsidRDefault="00000000" w:rsidRPr="00000000" w14:paraId="00000069">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seek to understand the cause of another’s conduct</w:t>
      </w:r>
    </w:p>
    <w:p w:rsidR="00000000" w:rsidDel="00000000" w:rsidP="00000000" w:rsidRDefault="00000000" w:rsidRPr="00000000" w14:paraId="0000006A">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use the language of ‘choice’</w:t>
      </w:r>
    </w:p>
    <w:p w:rsidR="00000000" w:rsidDel="00000000" w:rsidP="00000000" w:rsidRDefault="00000000" w:rsidRPr="00000000" w14:paraId="0000006B">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support children to articulate their needs</w:t>
      </w:r>
    </w:p>
    <w:p w:rsidR="00000000" w:rsidDel="00000000" w:rsidP="00000000" w:rsidRDefault="00000000" w:rsidRPr="00000000" w14:paraId="0000006C">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support reflection, e.g. ‘I wonder if … ‘</w:t>
      </w:r>
    </w:p>
    <w:p w:rsidR="00000000" w:rsidDel="00000000" w:rsidP="00000000" w:rsidRDefault="00000000" w:rsidRPr="00000000" w14:paraId="0000006D">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lead on restorative conversations</w:t>
      </w:r>
    </w:p>
    <w:p w:rsidR="00000000" w:rsidDel="00000000" w:rsidP="00000000" w:rsidRDefault="00000000" w:rsidRPr="00000000" w14:paraId="0000006E">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conclude each day positively and start each day afresh</w:t>
      </w:r>
    </w:p>
    <w:p w:rsidR="00000000" w:rsidDel="00000000" w:rsidP="00000000" w:rsidRDefault="00000000" w:rsidRPr="00000000" w14:paraId="0000006F">
      <w:pPr>
        <w:numPr>
          <w:ilvl w:val="0"/>
          <w:numId w:val="16"/>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celebrate and value each other</w:t>
      </w:r>
    </w:p>
    <w:p w:rsidR="00000000" w:rsidDel="00000000" w:rsidP="00000000" w:rsidRDefault="00000000" w:rsidRPr="00000000" w14:paraId="00000070">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71">
      <w:pPr>
        <w:spacing w:after="0" w:line="240"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Pupils</w:t>
      </w:r>
    </w:p>
    <w:p w:rsidR="00000000" w:rsidDel="00000000" w:rsidP="00000000" w:rsidRDefault="00000000" w:rsidRPr="00000000" w14:paraId="00000072">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understand that they are important contributors to the smooth running of the school</w:t>
      </w:r>
    </w:p>
    <w:p w:rsidR="00000000" w:rsidDel="00000000" w:rsidP="00000000" w:rsidRDefault="00000000" w:rsidRPr="00000000" w14:paraId="00000073">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speak out if there is a problem or worry</w:t>
      </w:r>
    </w:p>
    <w:p w:rsidR="00000000" w:rsidDel="00000000" w:rsidP="00000000" w:rsidRDefault="00000000" w:rsidRPr="00000000" w14:paraId="00000074">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know that they will always be listened to by the staff</w:t>
      </w:r>
    </w:p>
    <w:p w:rsidR="00000000" w:rsidDel="00000000" w:rsidP="00000000" w:rsidRDefault="00000000" w:rsidRPr="00000000" w14:paraId="00000075">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take responsibility for their actions, including self-help strategies</w:t>
      </w:r>
    </w:p>
    <w:p w:rsidR="00000000" w:rsidDel="00000000" w:rsidP="00000000" w:rsidRDefault="00000000" w:rsidRPr="00000000" w14:paraId="00000076">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be truthful at all times</w:t>
      </w:r>
    </w:p>
    <w:p w:rsidR="00000000" w:rsidDel="00000000" w:rsidP="00000000" w:rsidRDefault="00000000" w:rsidRPr="00000000" w14:paraId="00000077">
      <w:pPr>
        <w:numPr>
          <w:ilvl w:val="0"/>
          <w:numId w:val="12"/>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rebuild relationships</w:t>
      </w:r>
    </w:p>
    <w:p w:rsidR="00000000" w:rsidDel="00000000" w:rsidP="00000000" w:rsidRDefault="00000000" w:rsidRPr="00000000" w14:paraId="00000078">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79">
      <w:pPr>
        <w:spacing w:after="0" w:line="240"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color w:val="434343"/>
          <w:sz w:val="22"/>
          <w:szCs w:val="22"/>
          <w:rtl w:val="0"/>
        </w:rPr>
        <w:t xml:space="preserve">SENco</w:t>
      </w:r>
      <w:r w:rsidDel="00000000" w:rsidR="00000000" w:rsidRPr="00000000">
        <w:rPr>
          <w:rFonts w:ascii="Delius" w:cs="Delius" w:eastAsia="Delius" w:hAnsi="Delius"/>
          <w:color w:val="434343"/>
          <w:sz w:val="22"/>
          <w:szCs w:val="22"/>
          <w:rtl w:val="0"/>
        </w:rPr>
        <w:t xml:space="preserve"> </w:t>
      </w:r>
    </w:p>
    <w:p w:rsidR="00000000" w:rsidDel="00000000" w:rsidP="00000000" w:rsidRDefault="00000000" w:rsidRPr="00000000" w14:paraId="0000007A">
      <w:pPr>
        <w:numPr>
          <w:ilvl w:val="0"/>
          <w:numId w:val="1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oversee the adaptation of logical consequences and rewards to meet the needs of children with special educational needs and or disabilities (SEND). </w:t>
      </w:r>
    </w:p>
    <w:p w:rsidR="00000000" w:rsidDel="00000000" w:rsidP="00000000" w:rsidRDefault="00000000" w:rsidRPr="00000000" w14:paraId="0000007B">
      <w:pPr>
        <w:numPr>
          <w:ilvl w:val="0"/>
          <w:numId w:val="1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Refer to the Equality Act 2010 for guidance to consider whether a pupil’s SEND has contributed to the misbehaviour and if so, whether it is appropriate and lawful to sanction the pupil. </w:t>
      </w:r>
    </w:p>
    <w:p w:rsidR="00000000" w:rsidDel="00000000" w:rsidP="00000000" w:rsidRDefault="00000000" w:rsidRPr="00000000" w14:paraId="0000007C">
      <w:pPr>
        <w:numPr>
          <w:ilvl w:val="0"/>
          <w:numId w:val="1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advise on/seek personalised support to meet the needs of children with SEND; including One Plans. </w:t>
      </w:r>
    </w:p>
    <w:p w:rsidR="00000000" w:rsidDel="00000000" w:rsidP="00000000" w:rsidRDefault="00000000" w:rsidRPr="00000000" w14:paraId="0000007D">
      <w:pPr>
        <w:numPr>
          <w:ilvl w:val="0"/>
          <w:numId w:val="1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build positive relationships with families and agencies to best support children with SEND. </w:t>
        <w:br w:type="textWrapping"/>
      </w:r>
    </w:p>
    <w:p w:rsidR="00000000" w:rsidDel="00000000" w:rsidP="00000000" w:rsidRDefault="00000000" w:rsidRPr="00000000" w14:paraId="0000007E">
      <w:pPr>
        <w:spacing w:after="0" w:line="240"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Pastoral Lead</w:t>
      </w:r>
    </w:p>
    <w:p w:rsidR="00000000" w:rsidDel="00000000" w:rsidP="00000000" w:rsidRDefault="00000000" w:rsidRPr="00000000" w14:paraId="0000007F">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Lead on behaviour management. </w:t>
      </w:r>
    </w:p>
    <w:p w:rsidR="00000000" w:rsidDel="00000000" w:rsidP="00000000" w:rsidRDefault="00000000" w:rsidRPr="00000000" w14:paraId="00000080">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build positive relationships with families and agencies to best support children who are vulnerable</w:t>
      </w:r>
    </w:p>
    <w:p w:rsidR="00000000" w:rsidDel="00000000" w:rsidP="00000000" w:rsidRDefault="00000000" w:rsidRPr="00000000" w14:paraId="00000081">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oversee the adaptation of sanctions to meet the needs of vulnerable children.</w:t>
      </w:r>
    </w:p>
    <w:p w:rsidR="00000000" w:rsidDel="00000000" w:rsidP="00000000" w:rsidRDefault="00000000" w:rsidRPr="00000000" w14:paraId="00000082">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advise on/seek personalised support to meet the needs of children who are vulnerable. </w:t>
      </w:r>
    </w:p>
    <w:p w:rsidR="00000000" w:rsidDel="00000000" w:rsidP="00000000" w:rsidRDefault="00000000" w:rsidRPr="00000000" w14:paraId="00000083">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inform families through phone calls, meetings and letters for step 3 and above behaviours (class teacher if Pastoral Lead is not on site).</w:t>
      </w:r>
    </w:p>
    <w:p w:rsidR="00000000" w:rsidDel="00000000" w:rsidP="00000000" w:rsidRDefault="00000000" w:rsidRPr="00000000" w14:paraId="00000084">
      <w:pPr>
        <w:numPr>
          <w:ilvl w:val="0"/>
          <w:numId w:val="13"/>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support restorative conversationsTo support teachers to implement behaviour contracts or Consistent Management Plans. </w:t>
      </w:r>
    </w:p>
    <w:p w:rsidR="00000000" w:rsidDel="00000000" w:rsidP="00000000" w:rsidRDefault="00000000" w:rsidRPr="00000000" w14:paraId="00000085">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86">
      <w:pPr>
        <w:spacing w:after="0" w:line="240"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87">
      <w:pPr>
        <w:spacing w:after="0" w:line="240"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88">
      <w:pPr>
        <w:spacing w:after="0" w:line="240"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89">
      <w:pPr>
        <w:spacing w:after="0" w:line="240"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br w:type="textWrapping"/>
        <w:t xml:space="preserve">Headteacher/Head of School</w:t>
      </w:r>
    </w:p>
    <w:p w:rsidR="00000000" w:rsidDel="00000000" w:rsidP="00000000" w:rsidRDefault="00000000" w:rsidRPr="00000000" w14:paraId="0000008A">
      <w:pPr>
        <w:numPr>
          <w:ilvl w:val="0"/>
          <w:numId w:val="1"/>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oversee the tracking and reporting of incidents</w:t>
      </w:r>
    </w:p>
    <w:p w:rsidR="00000000" w:rsidDel="00000000" w:rsidP="00000000" w:rsidRDefault="00000000" w:rsidRPr="00000000" w14:paraId="0000008B">
      <w:pPr>
        <w:numPr>
          <w:ilvl w:val="0"/>
          <w:numId w:val="1"/>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provide a half termly behaviour report for governors</w:t>
      </w:r>
    </w:p>
    <w:p w:rsidR="00000000" w:rsidDel="00000000" w:rsidP="00000000" w:rsidRDefault="00000000" w:rsidRPr="00000000" w14:paraId="0000008C">
      <w:pPr>
        <w:numPr>
          <w:ilvl w:val="0"/>
          <w:numId w:val="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ensure staff receive purposeful training to support relationships and minimise risk </w:t>
      </w:r>
    </w:p>
    <w:p w:rsidR="00000000" w:rsidDel="00000000" w:rsidP="00000000" w:rsidRDefault="00000000" w:rsidRPr="00000000" w14:paraId="0000008D">
      <w:pPr>
        <w:numPr>
          <w:ilvl w:val="0"/>
          <w:numId w:val="1"/>
        </w:numPr>
        <w:spacing w:after="0" w:line="259"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Offers appropriate support to staff following a stressful incident</w:t>
      </w:r>
    </w:p>
    <w:p w:rsidR="00000000" w:rsidDel="00000000" w:rsidP="00000000" w:rsidRDefault="00000000" w:rsidRPr="00000000" w14:paraId="0000008E">
      <w:pPr>
        <w:numPr>
          <w:ilvl w:val="0"/>
          <w:numId w:val="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fully investigate harmful incidents</w:t>
      </w:r>
    </w:p>
    <w:p w:rsidR="00000000" w:rsidDel="00000000" w:rsidP="00000000" w:rsidRDefault="00000000" w:rsidRPr="00000000" w14:paraId="0000008F">
      <w:pPr>
        <w:numPr>
          <w:ilvl w:val="0"/>
          <w:numId w:val="1"/>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determine if step 6 of the logical consequences is to be implemented (only the Headteacher, or person deputising, can suspend a child from the school site. Only the Headteacher can authorise a fixed long term exclusion or permanent exclusion). </w:t>
      </w:r>
      <w:r w:rsidDel="00000000" w:rsidR="00000000" w:rsidRPr="00000000">
        <w:rPr>
          <w:rFonts w:ascii="Delius" w:cs="Delius" w:eastAsia="Delius" w:hAnsi="Delius"/>
          <w:b w:val="1"/>
          <w:bCs w:val="1"/>
          <w:i w:val="1"/>
          <w:iCs w:val="1"/>
          <w:color w:val="434343"/>
          <w:sz w:val="22"/>
          <w:szCs w:val="22"/>
          <w:rtl w:val="0"/>
        </w:rPr>
        <w:t xml:space="preserve">Please refer to our Exclusion Policy for further details.</w:t>
      </w:r>
      <w:r w:rsidDel="00000000" w:rsidR="00000000" w:rsidRPr="00000000">
        <w:rPr>
          <w:rFonts w:ascii="Delius" w:cs="Delius" w:eastAsia="Delius" w:hAnsi="Delius"/>
          <w:b w:val="1"/>
          <w:bCs w:val="1"/>
          <w:color w:val="434343"/>
          <w:sz w:val="22"/>
          <w:szCs w:val="22"/>
          <w:rtl w:val="0"/>
        </w:rPr>
        <w:t xml:space="preserve"> </w:t>
      </w:r>
      <w:r w:rsidDel="00000000" w:rsidR="00000000" w:rsidRPr="00000000">
        <w:rPr>
          <w:rtl w:val="0"/>
        </w:rPr>
      </w:r>
    </w:p>
    <w:p w:rsidR="00000000" w:rsidDel="00000000" w:rsidP="00000000" w:rsidRDefault="00000000" w:rsidRPr="00000000" w14:paraId="00000090">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91">
      <w:pPr>
        <w:spacing w:after="0" w:line="240" w:lineRule="auto"/>
        <w:ind w:left="0" w:firstLine="0"/>
        <w:jc w:val="both"/>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Governors </w:t>
      </w:r>
    </w:p>
    <w:p w:rsidR="00000000" w:rsidDel="00000000" w:rsidP="00000000" w:rsidRDefault="00000000" w:rsidRPr="00000000" w14:paraId="00000092">
      <w:pPr>
        <w:numPr>
          <w:ilvl w:val="0"/>
          <w:numId w:val="6"/>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Ensure that appropriate policies are in place, that they are regularly reviewed, and their effectiveness monitored </w:t>
      </w:r>
    </w:p>
    <w:p w:rsidR="00000000" w:rsidDel="00000000" w:rsidP="00000000" w:rsidRDefault="00000000" w:rsidRPr="00000000" w14:paraId="00000093">
      <w:pPr>
        <w:numPr>
          <w:ilvl w:val="0"/>
          <w:numId w:val="6"/>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Undertake their statutory role around exclusion</w:t>
      </w:r>
    </w:p>
    <w:p w:rsidR="00000000" w:rsidDel="00000000" w:rsidP="00000000" w:rsidRDefault="00000000" w:rsidRPr="00000000" w14:paraId="00000094">
      <w:pPr>
        <w:numPr>
          <w:ilvl w:val="0"/>
          <w:numId w:val="6"/>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Ensure that all staff receive purposeful training in order that they can undertake their role</w:t>
      </w:r>
    </w:p>
    <w:p w:rsidR="00000000" w:rsidDel="00000000" w:rsidP="00000000" w:rsidRDefault="00000000" w:rsidRPr="00000000" w14:paraId="00000095">
      <w:pPr>
        <w:spacing w:after="0" w:line="240" w:lineRule="auto"/>
        <w:ind w:left="72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96">
      <w:pPr>
        <w:spacing w:after="0" w:line="240"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Parents</w:t>
      </w:r>
    </w:p>
    <w:p w:rsidR="00000000" w:rsidDel="00000000" w:rsidP="00000000" w:rsidRDefault="00000000" w:rsidRPr="00000000" w14:paraId="00000097">
      <w:pPr>
        <w:numPr>
          <w:ilvl w:val="0"/>
          <w:numId w:val="14"/>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support, and engage with, the school’s policies, recommendations and, where appropriate, their child’s behaviour targets</w:t>
      </w:r>
    </w:p>
    <w:p w:rsidR="00000000" w:rsidDel="00000000" w:rsidP="00000000" w:rsidRDefault="00000000" w:rsidRPr="00000000" w14:paraId="00000098">
      <w:pPr>
        <w:numPr>
          <w:ilvl w:val="0"/>
          <w:numId w:val="14"/>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attend meetings with school staff, if requested</w:t>
      </w:r>
    </w:p>
    <w:p w:rsidR="00000000" w:rsidDel="00000000" w:rsidP="00000000" w:rsidRDefault="00000000" w:rsidRPr="00000000" w14:paraId="00000099">
      <w:pPr>
        <w:numPr>
          <w:ilvl w:val="0"/>
          <w:numId w:val="14"/>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inform the school of any concerns about changes in their child’s behaviour, emotional wellbeing or mental health</w:t>
      </w:r>
    </w:p>
    <w:p w:rsidR="00000000" w:rsidDel="00000000" w:rsidP="00000000" w:rsidRDefault="00000000" w:rsidRPr="00000000" w14:paraId="0000009A">
      <w:pPr>
        <w:numPr>
          <w:ilvl w:val="0"/>
          <w:numId w:val="14"/>
        </w:numPr>
        <w:spacing w:after="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To have open conversations with the school</w:t>
      </w:r>
    </w:p>
    <w:p w:rsidR="00000000" w:rsidDel="00000000" w:rsidP="00000000" w:rsidRDefault="00000000" w:rsidRPr="00000000" w14:paraId="0000009B">
      <w:pPr>
        <w:numPr>
          <w:ilvl w:val="0"/>
          <w:numId w:val="14"/>
        </w:numPr>
        <w:spacing w:after="0" w:line="240" w:lineRule="auto"/>
        <w:ind w:left="720" w:hanging="360"/>
        <w:rPr>
          <w:rFonts w:ascii="Delius" w:cs="Delius" w:eastAsia="Delius" w:hAnsi="Delius"/>
          <w:color w:val="434343"/>
          <w:sz w:val="22"/>
          <w:szCs w:val="22"/>
          <w:u w:val="none"/>
        </w:rPr>
      </w:pPr>
      <w:r w:rsidDel="00000000" w:rsidR="00000000" w:rsidRPr="00000000">
        <w:rPr>
          <w:rFonts w:ascii="Delius" w:cs="Delius" w:eastAsia="Delius" w:hAnsi="Delius"/>
          <w:color w:val="434343"/>
          <w:sz w:val="22"/>
          <w:szCs w:val="22"/>
          <w:rtl w:val="0"/>
        </w:rPr>
        <w:t xml:space="preserve">To remain calm and respectful with school staff. </w:t>
      </w:r>
      <w:r w:rsidDel="00000000" w:rsidR="00000000" w:rsidRPr="00000000">
        <w:rPr>
          <w:rtl w:val="0"/>
        </w:rPr>
      </w:r>
    </w:p>
    <w:p w:rsidR="00000000" w:rsidDel="00000000" w:rsidP="00000000" w:rsidRDefault="00000000" w:rsidRPr="00000000" w14:paraId="0000009C">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9D">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9E">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Home-School Agreement sets the foundations for us to work in partnership and explains the agreed expectations for parents, children and the school. </w:t>
      </w:r>
    </w:p>
    <w:p w:rsidR="00000000" w:rsidDel="00000000" w:rsidP="00000000" w:rsidRDefault="00000000" w:rsidRPr="00000000" w14:paraId="0000009F">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0A0">
      <w:pPr>
        <w:spacing w:after="240" w:before="240" w:lineRule="auto"/>
        <w:ind w:left="0" w:firstLine="0"/>
        <w:rPr>
          <w:rFonts w:ascii="Delius" w:cs="Delius" w:eastAsia="Delius" w:hAnsi="Delius"/>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1">
      <w:pPr>
        <w:spacing w:after="0" w:line="240" w:lineRule="auto"/>
        <w:ind w:left="0" w:firstLine="0"/>
        <w:jc w:val="both"/>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A2">
      <w:pPr>
        <w:spacing w:after="0" w:line="240" w:lineRule="auto"/>
        <w:ind w:left="0" w:firstLine="0"/>
        <w:jc w:val="both"/>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A3">
      <w:pPr>
        <w:spacing w:after="0" w:line="240" w:lineRule="auto"/>
        <w:ind w:left="0" w:firstLine="0"/>
        <w:jc w:val="both"/>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Viewing behaviour as a learning process </w:t>
      </w:r>
    </w:p>
    <w:p w:rsidR="00000000" w:rsidDel="00000000" w:rsidP="00000000" w:rsidRDefault="00000000" w:rsidRPr="00000000" w14:paraId="000000A4">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At our school we accept and understand behaviour as a learning process. Children will push limits, boundaries, and societal norms as part of their development. They may also react in different ways to stress, boredom, lack of understanding, over-excitement, and disappointment. At our school staff view behaviour mistakes as inevitable. This means that we offer support, help and guidance to the child so they can learn from their mistakes and improve for next time.  It is our role, as fully developed adults, to help guide children and young people, to make helpful and positive choices when they can, by listening to them and explaining the impact their behaviour has on others (known as co-regulation). We know that this is the best way to respond to our children’s behaviour and maintain our relationship with them.  The approach we strive for is based on the premise of ‘connection before correction’.</w:t>
      </w:r>
    </w:p>
    <w:p w:rsidR="00000000" w:rsidDel="00000000" w:rsidP="00000000" w:rsidRDefault="00000000" w:rsidRPr="00000000" w14:paraId="000000A5">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A6">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A7">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A8">
      <w:pPr>
        <w:spacing w:after="0" w:line="240" w:lineRule="auto"/>
        <w:ind w:left="0" w:firstLine="0"/>
        <w:jc w:val="both"/>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Our general responses to mistakes and incidents</w:t>
      </w:r>
    </w:p>
    <w:p w:rsidR="00000000" w:rsidDel="00000000" w:rsidP="00000000" w:rsidRDefault="00000000" w:rsidRPr="00000000" w14:paraId="000000A9">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school believes in the power of using restorative approaches. Such processes do not shy away from using consequences, such as loss of privileges where logical, they also focus on the need to take responsibility for finding a constructive way forward for all concerned.  This might mean a sincere apology followed by an act of kindness. Such approaches encourage the children of our school to think not only of the consequences of their behaviour on themselves, but also to consider the impact of their actions on others. </w:t>
      </w:r>
    </w:p>
    <w:p w:rsidR="00000000" w:rsidDel="00000000" w:rsidP="00000000" w:rsidRDefault="00000000" w:rsidRPr="00000000" w14:paraId="000000AA">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AB">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 using this process at our school, we use four questions:</w:t>
      </w:r>
    </w:p>
    <w:p w:rsidR="00000000" w:rsidDel="00000000" w:rsidP="00000000" w:rsidRDefault="00000000" w:rsidRPr="00000000" w14:paraId="000000AC">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 What happened? </w:t>
      </w:r>
    </w:p>
    <w:p w:rsidR="00000000" w:rsidDel="00000000" w:rsidP="00000000" w:rsidRDefault="00000000" w:rsidRPr="00000000" w14:paraId="000000AD">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 What were you feeling or thinking at the time? </w:t>
      </w:r>
    </w:p>
    <w:p w:rsidR="00000000" w:rsidDel="00000000" w:rsidP="00000000" w:rsidRDefault="00000000" w:rsidRPr="00000000" w14:paraId="000000AE">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 Who has been affected? </w:t>
      </w:r>
    </w:p>
    <w:p w:rsidR="00000000" w:rsidDel="00000000" w:rsidP="00000000" w:rsidRDefault="00000000" w:rsidRPr="00000000" w14:paraId="000000AF">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 What can we do to make things right? (What should happen next?)</w:t>
      </w:r>
    </w:p>
    <w:p w:rsidR="00000000" w:rsidDel="00000000" w:rsidP="00000000" w:rsidRDefault="00000000" w:rsidRPr="00000000" w14:paraId="000000B0">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B1">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Using this approach, children have the opportunity to reflect on what’s happened and the impact this may have had on others. They can have the chance to show the person that has been affected by their action that they are sorry. This can be in the form of verbal, written, picture, or an action.</w:t>
      </w:r>
    </w:p>
    <w:p w:rsidR="00000000" w:rsidDel="00000000" w:rsidP="00000000" w:rsidRDefault="00000000" w:rsidRPr="00000000" w14:paraId="000000B2">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B3">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Where possible, a logical consequence (natural reparation) is used e.g., clean graffiti off the door, clean up the mess, pay for the replacement of the item. </w:t>
      </w:r>
    </w:p>
    <w:p w:rsidR="00000000" w:rsidDel="00000000" w:rsidP="00000000" w:rsidRDefault="00000000" w:rsidRPr="00000000" w14:paraId="000000B4">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B5">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At our school the staff work with the children to ensure that they have learnt from an incident so that they can be successful next time. Teaching of the skills required may be necessary to enable a different outcome next time. The impact of our approach is evident in the relationships forged throughout the school. The strategies involved, which include active listening, respectful discussions and taking ownership of issues, result in a positive ethos.</w:t>
      </w:r>
      <w:r w:rsidDel="00000000" w:rsidR="00000000" w:rsidRPr="00000000">
        <w:br w:type="page"/>
      </w:r>
      <w:r w:rsidDel="00000000" w:rsidR="00000000" w:rsidRPr="00000000">
        <w:rPr>
          <w:rtl w:val="0"/>
        </w:rPr>
      </w:r>
    </w:p>
    <w:p w:rsidR="00000000" w:rsidDel="00000000" w:rsidP="00000000" w:rsidRDefault="00000000" w:rsidRPr="00000000" w14:paraId="000000B6">
      <w:pPr>
        <w:spacing w:after="0" w:line="240" w:lineRule="auto"/>
        <w:ind w:left="0" w:firstLine="0"/>
        <w:jc w:val="both"/>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B7">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b w:val="1"/>
          <w:bCs w:val="1"/>
          <w:color w:val="434343"/>
          <w:rtl w:val="0"/>
        </w:rPr>
        <w:t xml:space="preserve">Recording Incidents of Concern</w:t>
      </w:r>
      <w:r w:rsidDel="00000000" w:rsidR="00000000" w:rsidRPr="00000000">
        <w:rPr>
          <w:rtl w:val="0"/>
        </w:rPr>
      </w:r>
    </w:p>
    <w:p w:rsidR="00000000" w:rsidDel="00000000" w:rsidP="00000000" w:rsidRDefault="00000000" w:rsidRPr="00000000" w14:paraId="000000B8">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have a clear process and system in place to record incidents that occur. We use the information effectively to enable strategic oversight and to influence and review practice. </w:t>
      </w:r>
    </w:p>
    <w:p w:rsidR="00000000" w:rsidDel="00000000" w:rsidP="00000000" w:rsidRDefault="00000000" w:rsidRPr="00000000" w14:paraId="000000B9">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BA">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All incidents are logged on our school Information System by the person reporting the incident. Incidents against protective characteristics are always reported to the Headteacher and, where persistent or of a serious nature, sent to the Local Authority, and or other agencies. </w:t>
      </w:r>
    </w:p>
    <w:p w:rsidR="00000000" w:rsidDel="00000000" w:rsidP="00000000" w:rsidRDefault="00000000" w:rsidRPr="00000000" w14:paraId="000000BB">
      <w:pPr>
        <w:spacing w:after="0" w:line="240" w:lineRule="auto"/>
        <w:ind w:left="0" w:firstLine="0"/>
        <w:jc w:val="both"/>
        <w:rPr>
          <w:rFonts w:ascii="Delius" w:cs="Delius" w:eastAsia="Delius" w:hAnsi="Delius"/>
          <w:color w:val="434343"/>
          <w:sz w:val="22"/>
          <w:szCs w:val="22"/>
          <w:highlight w:val="green"/>
        </w:rPr>
      </w:pPr>
      <w:r w:rsidDel="00000000" w:rsidR="00000000" w:rsidRPr="00000000">
        <w:rPr>
          <w:rtl w:val="0"/>
        </w:rPr>
      </w:r>
    </w:p>
    <w:p w:rsidR="00000000" w:rsidDel="00000000" w:rsidP="00000000" w:rsidRDefault="00000000" w:rsidRPr="00000000" w14:paraId="000000BC">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The actions taken, and the adults to be involved, are stipulated in our consequence chart. </w:t>
      </w:r>
    </w:p>
    <w:p w:rsidR="00000000" w:rsidDel="00000000" w:rsidP="00000000" w:rsidRDefault="00000000" w:rsidRPr="00000000" w14:paraId="000000BD">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BE">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Pastoral and Inclusion Lead implements programs of support, including seeking support for pupils and their families from external agencies, if deemed necessary. </w:t>
      </w:r>
    </w:p>
    <w:p w:rsidR="00000000" w:rsidDel="00000000" w:rsidP="00000000" w:rsidRDefault="00000000" w:rsidRPr="00000000" w14:paraId="000000BF">
      <w:pPr>
        <w:spacing w:after="0" w:line="240" w:lineRule="auto"/>
        <w:ind w:left="0" w:firstLine="0"/>
        <w:jc w:val="both"/>
        <w:rPr>
          <w:rFonts w:ascii="Delius" w:cs="Delius" w:eastAsia="Delius" w:hAnsi="Delius"/>
          <w:color w:val="434343"/>
          <w:sz w:val="22"/>
          <w:szCs w:val="22"/>
          <w:highlight w:val="green"/>
        </w:rPr>
      </w:pPr>
      <w:r w:rsidDel="00000000" w:rsidR="00000000" w:rsidRPr="00000000">
        <w:rPr>
          <w:rtl w:val="0"/>
        </w:rPr>
      </w:r>
    </w:p>
    <w:p w:rsidR="00000000" w:rsidDel="00000000" w:rsidP="00000000" w:rsidRDefault="00000000" w:rsidRPr="00000000" w14:paraId="000000C0">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b w:val="1"/>
          <w:bCs w:val="1"/>
          <w:color w:val="434343"/>
          <w:rtl w:val="0"/>
        </w:rPr>
        <w:t xml:space="preserve">How we support children and young people with additional Social, Emotional and Mental Health needs</w:t>
      </w:r>
      <w:r w:rsidDel="00000000" w:rsidR="00000000" w:rsidRPr="00000000">
        <w:rPr>
          <w:rtl w:val="0"/>
        </w:rPr>
      </w:r>
    </w:p>
    <w:p w:rsidR="00000000" w:rsidDel="00000000" w:rsidP="00000000" w:rsidRDefault="00000000" w:rsidRPr="00000000" w14:paraId="000000C1">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At our school, we acknowledge that some children will have, at times, additional needs. We recognise that children and young people may experience a range of social, emotional, mental health needs which present themselves in many ways. These may include children and young people displaying challenging, disruptive or stress related behaviours. These behaviours may also reflect underlying social interaction difficulties, sensory or medical needs or clinically diagnosed needs such as attention deficit disorder, hyperactivity, foetal alcohol disorder or attachment difficulties. We remember that sanctions need to be reasonable and proportionate. </w:t>
      </w:r>
    </w:p>
    <w:p w:rsidR="00000000" w:rsidDel="00000000" w:rsidP="00000000" w:rsidRDefault="00000000" w:rsidRPr="00000000" w14:paraId="000000C2">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C3">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will always endeavour to understand behaviour, support emotional wellbeing and make reasonable adjustments to our provision to support progress and engagement by using a variety of strategies developed with key adults within the child’s life (staff, family, professionals) in order to best meet their needs. In Essex, this is done in the context of One Planning.  We also recognise the needs of children and young people with Special Educational Needs and Disabilities (SEND) and follow the policies and procedures associated with supporting these children, including but not limited to, the SEND code of practice, and the Equal Opportunities and Disability Act.</w:t>
      </w:r>
    </w:p>
    <w:p w:rsidR="00000000" w:rsidDel="00000000" w:rsidP="00000000" w:rsidRDefault="00000000" w:rsidRPr="00000000" w14:paraId="000000C4">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C5">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understand that the behaviour(s) most likely comes from a place of stress which may come from anxiety, fear or as a result of a barrier to learning. We have a duty to strive to help children and young people to return to a place of regulation, within their ‘Window of Tolerance’, as only then will the children be in a place to learn, connect and thrive.</w:t>
      </w:r>
    </w:p>
    <w:p w:rsidR="00000000" w:rsidDel="00000000" w:rsidP="00000000" w:rsidRDefault="00000000" w:rsidRPr="00000000" w14:paraId="000000C6">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C7">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color w:val="434343"/>
          <w:sz w:val="22"/>
          <w:szCs w:val="22"/>
          <w:rtl w:val="0"/>
        </w:rPr>
        <w:t xml:space="preserve">Harm from dysregulated (stressed) behaviour</w:t>
      </w:r>
      <w:r w:rsidDel="00000000" w:rsidR="00000000" w:rsidRPr="00000000">
        <w:rPr>
          <w:rFonts w:ascii="Delius" w:cs="Delius" w:eastAsia="Delius" w:hAnsi="Delius"/>
          <w:color w:val="434343"/>
          <w:sz w:val="22"/>
          <w:szCs w:val="22"/>
          <w:rtl w:val="0"/>
        </w:rPr>
        <w:tab/>
      </w:r>
    </w:p>
    <w:p w:rsidR="00000000" w:rsidDel="00000000" w:rsidP="00000000" w:rsidRDefault="00000000" w:rsidRPr="00000000" w14:paraId="000000C8">
      <w:pPr>
        <w:spacing w:after="0" w:line="240"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school prioritises the safety and welfare of all staff and children,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w:t>
      </w:r>
    </w:p>
    <w:p w:rsidR="00000000" w:rsidDel="00000000" w:rsidP="00000000" w:rsidRDefault="00000000" w:rsidRPr="00000000" w14:paraId="000000C9">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CA">
      <w:pPr>
        <w:spacing w:after="0" w:line="259"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Supporting those who have been harmed</w:t>
      </w:r>
    </w:p>
    <w:p w:rsidR="00000000" w:rsidDel="00000000" w:rsidP="00000000" w:rsidRDefault="00000000" w:rsidRPr="00000000" w14:paraId="000000CB">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staff and children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child) is fully supported. We always consider the following: </w:t>
      </w:r>
    </w:p>
    <w:p w:rsidR="00000000" w:rsidDel="00000000" w:rsidP="00000000" w:rsidRDefault="00000000" w:rsidRPr="00000000" w14:paraId="000000CC">
      <w:pPr>
        <w:numPr>
          <w:ilvl w:val="0"/>
          <w:numId w:val="3"/>
        </w:numPr>
        <w:spacing w:after="0" w:line="259" w:lineRule="auto"/>
        <w:ind w:left="1440" w:hanging="72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are they physically safe and protected?</w:t>
      </w:r>
    </w:p>
    <w:p w:rsidR="00000000" w:rsidDel="00000000" w:rsidP="00000000" w:rsidRDefault="00000000" w:rsidRPr="00000000" w14:paraId="000000CD">
      <w:pPr>
        <w:numPr>
          <w:ilvl w:val="0"/>
          <w:numId w:val="3"/>
        </w:numPr>
        <w:spacing w:after="0" w:line="259" w:lineRule="auto"/>
        <w:ind w:left="1440" w:hanging="72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do they need immediate first aid &amp; medical treatment?</w:t>
      </w:r>
    </w:p>
    <w:p w:rsidR="00000000" w:rsidDel="00000000" w:rsidP="00000000" w:rsidRDefault="00000000" w:rsidRPr="00000000" w14:paraId="000000CE">
      <w:pPr>
        <w:numPr>
          <w:ilvl w:val="0"/>
          <w:numId w:val="3"/>
        </w:numPr>
        <w:spacing w:after="0" w:line="259" w:lineRule="auto"/>
        <w:ind w:left="1440" w:hanging="72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is there a need for immediate police involvement?</w:t>
      </w:r>
    </w:p>
    <w:p w:rsidR="00000000" w:rsidDel="00000000" w:rsidP="00000000" w:rsidRDefault="00000000" w:rsidRPr="00000000" w14:paraId="000000CF">
      <w:pPr>
        <w:numPr>
          <w:ilvl w:val="0"/>
          <w:numId w:val="3"/>
        </w:numPr>
        <w:spacing w:after="0" w:line="259" w:lineRule="auto"/>
        <w:ind w:left="1440" w:hanging="72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have they been provided the opportunity to talk about the incident either with a trusted person or other independent service </w:t>
      </w:r>
    </w:p>
    <w:p w:rsidR="00000000" w:rsidDel="00000000" w:rsidP="00000000" w:rsidRDefault="00000000" w:rsidRPr="00000000" w14:paraId="000000D0">
      <w:pPr>
        <w:numPr>
          <w:ilvl w:val="0"/>
          <w:numId w:val="3"/>
        </w:numPr>
        <w:spacing w:after="0" w:line="259" w:lineRule="auto"/>
        <w:ind w:left="1440" w:hanging="72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have they been given reassurance to reduce feelings of guilt and/or anxiety   </w:t>
      </w:r>
    </w:p>
    <w:p w:rsidR="00000000" w:rsidDel="00000000" w:rsidP="00000000" w:rsidRDefault="00000000" w:rsidRPr="00000000" w14:paraId="000000D1">
      <w:pPr>
        <w:spacing w:after="0" w:line="259"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D2">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Our school recognises that some people are more at risk than others in their work, and where this is the case, we ensure there is appropriate support available. </w:t>
      </w:r>
    </w:p>
    <w:p w:rsidR="00000000" w:rsidDel="00000000" w:rsidP="00000000" w:rsidRDefault="00000000" w:rsidRPr="00000000" w14:paraId="000000D3">
      <w:pPr>
        <w:spacing w:after="0" w:line="259"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D4">
      <w:pPr>
        <w:spacing w:after="0" w:line="259"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D5">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color w:val="434343"/>
          <w:rtl w:val="0"/>
        </w:rPr>
        <w:t xml:space="preserve">Risk Assessment Process</w:t>
      </w:r>
      <w:r w:rsidDel="00000000" w:rsidR="00000000" w:rsidRPr="00000000">
        <w:rPr>
          <w:rtl w:val="0"/>
        </w:rPr>
      </w:r>
    </w:p>
    <w:p w:rsidR="00000000" w:rsidDel="00000000" w:rsidP="00000000" w:rsidRDefault="00000000" w:rsidRPr="00000000" w14:paraId="000000D6">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 our school we use a risk assessment process as the starting point for preventing harm for identified vulnerable children. It identifies what is likely to cause stress to them, using all the information known about the child. Once all this information is at hand, a strategy for supporting a situation appropriately and keeping everyone safe can be developed. </w:t>
      </w:r>
    </w:p>
    <w:p w:rsidR="00000000" w:rsidDel="00000000" w:rsidP="00000000" w:rsidRDefault="00000000" w:rsidRPr="00000000" w14:paraId="000000D7">
      <w:pPr>
        <w:spacing w:after="0" w:line="259" w:lineRule="auto"/>
        <w:ind w:left="0" w:firstLine="0"/>
        <w:rPr>
          <w:rFonts w:ascii="Delius" w:cs="Delius" w:eastAsia="Delius" w:hAnsi="Delius"/>
          <w:b w:val="1"/>
          <w:bCs w:val="1"/>
          <w:color w:val="434343"/>
        </w:rPr>
      </w:pPr>
      <w:r w:rsidDel="00000000" w:rsidR="00000000" w:rsidRPr="00000000">
        <w:br w:type="page"/>
      </w:r>
      <w:r w:rsidDel="00000000" w:rsidR="00000000" w:rsidRPr="00000000">
        <w:rPr>
          <w:rFonts w:ascii="Delius" w:cs="Delius" w:eastAsia="Delius" w:hAnsi="Delius"/>
          <w:b w:val="1"/>
          <w:bCs w:val="1"/>
          <w:color w:val="434343"/>
          <w:rtl w:val="0"/>
        </w:rPr>
        <w:t xml:space="preserve">Play Fighting</w:t>
      </w:r>
    </w:p>
    <w:p w:rsidR="00000000" w:rsidDel="00000000" w:rsidP="00000000" w:rsidRDefault="00000000" w:rsidRPr="00000000" w14:paraId="000000D8">
      <w:pPr>
        <w:spacing w:after="0" w:line="240" w:lineRule="auto"/>
        <w:ind w:left="0" w:right="12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At Wyburns, we recognise the social and developmental benefits for children engaging in play fighting. While this is permitted, in order to avoid injury to others, children must not make contact if they play-fight. It is strictly pretend and no one should be hurt. Adults across the school will take time to explore the rules and boundaries surrounding play fighting with the children.  If children cannot follow the rules then usual conflict resolution and behaviour strategies will apply as detailed within this policy.</w:t>
      </w:r>
    </w:p>
    <w:p w:rsidR="00000000" w:rsidDel="00000000" w:rsidP="00000000" w:rsidRDefault="00000000" w:rsidRPr="00000000" w14:paraId="000000D9">
      <w:pPr>
        <w:spacing w:after="0" w:line="240" w:lineRule="auto"/>
        <w:ind w:left="0" w:firstLine="0"/>
        <w:rPr>
          <w:rFonts w:ascii="Delius" w:cs="Delius" w:eastAsia="Delius" w:hAnsi="Delius"/>
          <w:color w:val="434343"/>
          <w:sz w:val="22"/>
          <w:szCs w:val="22"/>
          <w:u w:val="single"/>
        </w:rPr>
      </w:pPr>
      <w:r w:rsidDel="00000000" w:rsidR="00000000" w:rsidRPr="00000000">
        <w:rPr>
          <w:rtl w:val="0"/>
        </w:rPr>
      </w:r>
    </w:p>
    <w:p w:rsidR="00000000" w:rsidDel="00000000" w:rsidP="00000000" w:rsidRDefault="00000000" w:rsidRPr="00000000" w14:paraId="000000DA">
      <w:pPr>
        <w:spacing w:after="0" w:line="240" w:lineRule="auto"/>
        <w:ind w:left="0" w:firstLine="0"/>
        <w:rPr>
          <w:rFonts w:ascii="Delius" w:cs="Delius" w:eastAsia="Delius" w:hAnsi="Delius"/>
          <w:b w:val="1"/>
          <w:bCs w:val="1"/>
          <w:color w:val="434343"/>
        </w:rPr>
      </w:pPr>
      <w:r w:rsidDel="00000000" w:rsidR="00000000" w:rsidRPr="00000000">
        <w:rPr>
          <w:rFonts w:ascii="Delius" w:cs="Delius" w:eastAsia="Delius" w:hAnsi="Delius"/>
          <w:color w:val="434343"/>
          <w:sz w:val="22"/>
          <w:szCs w:val="22"/>
          <w:u w:val="single"/>
          <w:rtl w:val="0"/>
        </w:rPr>
        <w:br w:type="textWrapping"/>
      </w:r>
      <w:r w:rsidDel="00000000" w:rsidR="00000000" w:rsidRPr="00000000">
        <w:rPr>
          <w:rFonts w:ascii="Delius" w:cs="Delius" w:eastAsia="Delius" w:hAnsi="Delius"/>
          <w:b w:val="1"/>
          <w:bCs w:val="1"/>
          <w:color w:val="434343"/>
          <w:rtl w:val="0"/>
        </w:rPr>
        <w:t xml:space="preserve">Bullying</w:t>
      </w:r>
    </w:p>
    <w:p w:rsidR="00000000" w:rsidDel="00000000" w:rsidP="00000000" w:rsidRDefault="00000000" w:rsidRPr="00000000" w14:paraId="000000DB">
      <w:pPr>
        <w:spacing w:after="0" w:line="240" w:lineRule="auto"/>
        <w:ind w:left="0" w:firstLine="0"/>
        <w:rPr>
          <w:rFonts w:ascii="Delius" w:cs="Delius" w:eastAsia="Delius" w:hAnsi="Delius"/>
          <w:i w:val="1"/>
          <w:iCs w:val="1"/>
          <w:color w:val="434343"/>
          <w:sz w:val="22"/>
          <w:szCs w:val="22"/>
        </w:rPr>
      </w:pPr>
      <w:r w:rsidDel="00000000" w:rsidR="00000000" w:rsidRPr="00000000">
        <w:rPr>
          <w:rFonts w:ascii="Delius" w:cs="Delius" w:eastAsia="Delius" w:hAnsi="Delius"/>
          <w:i w:val="1"/>
          <w:iCs w:val="1"/>
          <w:color w:val="434343"/>
          <w:sz w:val="22"/>
          <w:szCs w:val="22"/>
          <w:rtl w:val="0"/>
        </w:rPr>
        <w:t xml:space="preserve">‘Bullying is behaviour by an individual or group, repeated over time, that intentionally hurts another individual or group either physically or emotionally.’ DfE July 2017</w:t>
      </w:r>
    </w:p>
    <w:p w:rsidR="00000000" w:rsidDel="00000000" w:rsidP="00000000" w:rsidRDefault="00000000" w:rsidRPr="00000000" w14:paraId="000000DC">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DD">
      <w:pPr>
        <w:spacing w:after="0" w:line="240" w:lineRule="auto"/>
        <w:ind w:left="0" w:hanging="2"/>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We are a ‘telling school.’ We have a duty of care to protect pupils from bullying as part of our responsibility to provide a safe, secure, caring and friendly school environment for all the children in order to protect them from those who wish to deliberately hurt them either physically or emotionally. Under no circumstances will we tolerate any form of bullying and all incidents of bullying will be dealt with promptly and effectively. </w:t>
        <w:br w:type="textWrapping"/>
        <w:br w:type="textWrapping"/>
        <w:t xml:space="preserve">We encourage pupils to speak out to us and their parents so that we can work in partnership. </w:t>
        <w:br w:type="textWrapping"/>
      </w:r>
    </w:p>
    <w:p w:rsidR="00000000" w:rsidDel="00000000" w:rsidP="00000000" w:rsidRDefault="00000000" w:rsidRPr="00000000" w14:paraId="000000DE">
      <w:pPr>
        <w:spacing w:after="0" w:line="240" w:lineRule="auto"/>
        <w:ind w:left="0" w:hanging="2"/>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The mnemonic </w:t>
        <w:tab/>
        <w:br w:type="textWrapping"/>
        <w:tab/>
        <w:tab/>
        <w:t xml:space="preserve">S</w:t>
        <w:tab/>
        <w:t xml:space="preserve">several</w:t>
        <w:tab/>
        <w:t xml:space="preserve">                  start </w:t>
      </w:r>
    </w:p>
    <w:p w:rsidR="00000000" w:rsidDel="00000000" w:rsidP="00000000" w:rsidRDefault="00000000" w:rsidRPr="00000000" w14:paraId="000000DF">
      <w:pPr>
        <w:spacing w:after="0" w:line="240" w:lineRule="auto"/>
        <w:ind w:left="1274" w:hanging="1276"/>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ab/>
        <w:tab/>
        <w:t xml:space="preserve">T</w:t>
        <w:tab/>
        <w:t xml:space="preserve">times</w:t>
        <w:tab/>
        <w:t xml:space="preserve">                  telling</w:t>
      </w:r>
    </w:p>
    <w:p w:rsidR="00000000" w:rsidDel="00000000" w:rsidP="00000000" w:rsidRDefault="00000000" w:rsidRPr="00000000" w14:paraId="000000E0">
      <w:pPr>
        <w:spacing w:after="0" w:line="240" w:lineRule="auto"/>
        <w:ind w:left="1274" w:hanging="1276"/>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ab/>
        <w:tab/>
        <w:t xml:space="preserve">O</w:t>
        <w:tab/>
        <w:t xml:space="preserve">on                           other</w:t>
      </w:r>
    </w:p>
    <w:p w:rsidR="00000000" w:rsidDel="00000000" w:rsidP="00000000" w:rsidRDefault="00000000" w:rsidRPr="00000000" w14:paraId="000000E1">
      <w:pPr>
        <w:spacing w:after="0" w:line="240" w:lineRule="auto"/>
        <w:ind w:left="1274" w:hanging="1276"/>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ab/>
        <w:tab/>
        <w:t xml:space="preserve">P</w:t>
        <w:tab/>
        <w:t xml:space="preserve">purpose                people</w:t>
      </w:r>
    </w:p>
    <w:p w:rsidR="00000000" w:rsidDel="00000000" w:rsidP="00000000" w:rsidRDefault="00000000" w:rsidRPr="00000000" w14:paraId="000000E2">
      <w:pPr>
        <w:spacing w:after="0" w:line="240" w:lineRule="auto"/>
        <w:ind w:left="0" w:hanging="2"/>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                                             </w:t>
      </w:r>
    </w:p>
    <w:p w:rsidR="00000000" w:rsidDel="00000000" w:rsidP="00000000" w:rsidRDefault="00000000" w:rsidRPr="00000000" w14:paraId="000000E3">
      <w:pPr>
        <w:spacing w:after="0" w:line="240" w:lineRule="auto"/>
        <w:ind w:left="0" w:hanging="2"/>
        <w:rPr>
          <w:rFonts w:ascii="Delius" w:cs="Delius" w:eastAsia="Delius" w:hAnsi="Delius"/>
          <w:b w:val="1"/>
          <w:bCs w:val="1"/>
          <w:color w:val="434343"/>
          <w:sz w:val="22"/>
          <w:szCs w:val="22"/>
        </w:rPr>
      </w:pPr>
      <w:r w:rsidDel="00000000" w:rsidR="00000000" w:rsidRPr="00000000">
        <w:rPr>
          <w:rFonts w:ascii="Delius" w:cs="Delius" w:eastAsia="Delius" w:hAnsi="Delius"/>
          <w:color w:val="434343"/>
          <w:sz w:val="22"/>
          <w:szCs w:val="22"/>
          <w:rtl w:val="0"/>
        </w:rPr>
        <w:t xml:space="preserve"> is displayed across the school to help pupils understand the term bullying and to help children remember all of the adults that they should go to in order to ‘tell’. </w:t>
      </w:r>
      <w:r w:rsidDel="00000000" w:rsidR="00000000" w:rsidRPr="00000000">
        <w:rPr>
          <w:rFonts w:ascii="Delius" w:cs="Delius" w:eastAsia="Delius" w:hAnsi="Delius"/>
          <w:b w:val="1"/>
          <w:bCs w:val="1"/>
          <w:i w:val="1"/>
          <w:iCs w:val="1"/>
          <w:color w:val="434343"/>
          <w:sz w:val="22"/>
          <w:szCs w:val="22"/>
          <w:rtl w:val="0"/>
        </w:rPr>
        <w:t xml:space="preserve">Please refer to our Anti-Bullying Policy for further details.</w:t>
      </w:r>
      <w:r w:rsidDel="00000000" w:rsidR="00000000" w:rsidRPr="00000000">
        <w:rPr>
          <w:rFonts w:ascii="Delius" w:cs="Delius" w:eastAsia="Delius" w:hAnsi="Delius"/>
          <w:b w:val="1"/>
          <w:bCs w:val="1"/>
          <w:color w:val="434343"/>
          <w:sz w:val="22"/>
          <w:szCs w:val="22"/>
          <w:rtl w:val="0"/>
        </w:rPr>
        <w:t xml:space="preserve"> </w:t>
      </w:r>
    </w:p>
    <w:p w:rsidR="00000000" w:rsidDel="00000000" w:rsidP="00000000" w:rsidRDefault="00000000" w:rsidRPr="00000000" w14:paraId="000000E4">
      <w:pPr>
        <w:spacing w:after="0" w:line="240" w:lineRule="auto"/>
        <w:ind w:left="0" w:hanging="2"/>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E5">
      <w:pPr>
        <w:spacing w:after="0" w:line="240" w:lineRule="auto"/>
        <w:ind w:left="0" w:hanging="2"/>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E6">
      <w:pPr>
        <w:spacing w:after="0" w:line="240" w:lineRule="auto"/>
        <w:ind w:left="0" w:hanging="2"/>
        <w:rPr>
          <w:rFonts w:ascii="Delius" w:cs="Delius" w:eastAsia="Delius" w:hAnsi="Delius"/>
          <w:color w:val="434343"/>
          <w:sz w:val="22"/>
          <w:szCs w:val="22"/>
        </w:rPr>
      </w:pPr>
      <w:r w:rsidDel="00000000" w:rsidR="00000000" w:rsidRPr="00000000">
        <w:rPr>
          <w:rFonts w:ascii="Delius" w:cs="Delius" w:eastAsia="Delius" w:hAnsi="Delius"/>
          <w:b w:val="1"/>
          <w:bCs w:val="1"/>
          <w:color w:val="434343"/>
          <w:rtl w:val="0"/>
        </w:rPr>
        <w:t xml:space="preserve">Racism</w:t>
      </w:r>
      <w:r w:rsidDel="00000000" w:rsidR="00000000" w:rsidRPr="00000000">
        <w:rPr>
          <w:rFonts w:ascii="Delius" w:cs="Delius" w:eastAsia="Delius" w:hAnsi="Delius"/>
          <w:color w:val="434343"/>
          <w:sz w:val="22"/>
          <w:szCs w:val="22"/>
          <w:rtl w:val="0"/>
        </w:rPr>
        <w:br w:type="textWrapping"/>
        <w:t xml:space="preserve">The school takes all complaints in these regards extremely seriously and events are always investigated fully. Incidents of racism are reported to Essex Local Authority in-line with their guidance and expectations. All racist incidents are reported to the Local School Board, and Essex Local Authority if deemed to be persistent or serious in nature. </w:t>
      </w:r>
    </w:p>
    <w:p w:rsidR="00000000" w:rsidDel="00000000" w:rsidP="00000000" w:rsidRDefault="00000000" w:rsidRPr="00000000" w14:paraId="000000E7">
      <w:pPr>
        <w:spacing w:after="0" w:line="240" w:lineRule="auto"/>
        <w:ind w:left="0" w:hanging="2"/>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E8">
      <w:pPr>
        <w:spacing w:after="0" w:line="240" w:lineRule="auto"/>
        <w:ind w:left="0" w:firstLine="0"/>
        <w:jc w:val="both"/>
        <w:rPr>
          <w:rFonts w:ascii="Delius" w:cs="Delius" w:eastAsia="Delius" w:hAnsi="Delius"/>
          <w:color w:val="434343"/>
          <w:sz w:val="22"/>
          <w:szCs w:val="22"/>
          <w:highlight w:val="lightGray"/>
        </w:rPr>
      </w:pPr>
      <w:r w:rsidDel="00000000" w:rsidR="00000000" w:rsidRPr="00000000">
        <w:rPr>
          <w:rtl w:val="0"/>
        </w:rPr>
      </w:r>
    </w:p>
    <w:p w:rsidR="00000000" w:rsidDel="00000000" w:rsidP="00000000" w:rsidRDefault="00000000" w:rsidRPr="00000000" w14:paraId="000000E9">
      <w:pPr>
        <w:spacing w:after="0" w:line="240" w:lineRule="auto"/>
        <w:ind w:left="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Behaviour off of the school site</w:t>
      </w:r>
    </w:p>
    <w:p w:rsidR="00000000" w:rsidDel="00000000" w:rsidP="00000000" w:rsidRDefault="00000000" w:rsidRPr="00000000" w14:paraId="000000EA">
      <w:pPr>
        <w:spacing w:after="0" w:line="240" w:lineRule="auto"/>
        <w:ind w:left="0" w:right="30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The school has the power, as set out in the DfE ‘Behaviour and discipline in schools’ January 2016, to discipline pupils for misbehaving outside of the school premises ‘to such an extent as is reasonable.’</w:t>
      </w:r>
    </w:p>
    <w:p w:rsidR="00000000" w:rsidDel="00000000" w:rsidP="00000000" w:rsidRDefault="00000000" w:rsidRPr="00000000" w14:paraId="000000EB">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EC">
      <w:pPr>
        <w:spacing w:after="0" w:line="240" w:lineRule="auto"/>
        <w:ind w:left="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Examples of outside school premises could include:</w:t>
      </w:r>
    </w:p>
    <w:p w:rsidR="00000000" w:rsidDel="00000000" w:rsidP="00000000" w:rsidRDefault="00000000" w:rsidRPr="00000000" w14:paraId="000000ED">
      <w:pPr>
        <w:numPr>
          <w:ilvl w:val="0"/>
          <w:numId w:val="10"/>
        </w:numPr>
        <w:spacing w:after="0" w:line="240" w:lineRule="auto"/>
        <w:ind w:left="720" w:right="142"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Taking part in any school organised or school related activity </w:t>
      </w:r>
    </w:p>
    <w:p w:rsidR="00000000" w:rsidDel="00000000" w:rsidP="00000000" w:rsidRDefault="00000000" w:rsidRPr="00000000" w14:paraId="000000EE">
      <w:pPr>
        <w:numPr>
          <w:ilvl w:val="0"/>
          <w:numId w:val="10"/>
        </w:numPr>
        <w:spacing w:after="0" w:line="240" w:lineRule="auto"/>
        <w:ind w:left="720" w:right="346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Whilst on a residential</w:t>
      </w:r>
    </w:p>
    <w:p w:rsidR="00000000" w:rsidDel="00000000" w:rsidP="00000000" w:rsidRDefault="00000000" w:rsidRPr="00000000" w14:paraId="000000EF">
      <w:pPr>
        <w:numPr>
          <w:ilvl w:val="0"/>
          <w:numId w:val="10"/>
        </w:numPr>
        <w:spacing w:after="0" w:line="240" w:lineRule="auto"/>
        <w:ind w:left="720" w:right="346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Travelling to and from school</w:t>
      </w:r>
    </w:p>
    <w:p w:rsidR="00000000" w:rsidDel="00000000" w:rsidP="00000000" w:rsidRDefault="00000000" w:rsidRPr="00000000" w14:paraId="000000F0">
      <w:pPr>
        <w:numPr>
          <w:ilvl w:val="0"/>
          <w:numId w:val="8"/>
        </w:numPr>
        <w:spacing w:after="0" w:line="240" w:lineRule="auto"/>
        <w:ind w:left="709" w:right="174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Any activity before or after school hours whilst still in school uniform</w:t>
      </w:r>
    </w:p>
    <w:p w:rsidR="00000000" w:rsidDel="00000000" w:rsidP="00000000" w:rsidRDefault="00000000" w:rsidRPr="00000000" w14:paraId="000000F1">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F2">
      <w:pPr>
        <w:spacing w:after="0" w:line="240" w:lineRule="auto"/>
        <w:ind w:left="0" w:hanging="2"/>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 these situations, staff will follow the procedures outlined in this policy and will refer to senior staff when required.</w:t>
      </w:r>
    </w:p>
    <w:p w:rsidR="00000000" w:rsidDel="00000000" w:rsidP="00000000" w:rsidRDefault="00000000" w:rsidRPr="00000000" w14:paraId="000000F3">
      <w:pPr>
        <w:spacing w:after="0" w:line="240" w:lineRule="auto"/>
        <w:ind w:left="0" w:hanging="2"/>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F4">
      <w:pPr>
        <w:spacing w:after="0" w:line="259"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F5">
      <w:pPr>
        <w:spacing w:after="0" w:line="259"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color w:val="434343"/>
          <w:sz w:val="22"/>
          <w:szCs w:val="22"/>
          <w:rtl w:val="0"/>
        </w:rPr>
        <w:t xml:space="preserve">SEND and Behaviour  </w:t>
      </w:r>
      <w:r w:rsidDel="00000000" w:rsidR="00000000" w:rsidRPr="00000000">
        <w:rPr>
          <w:rFonts w:ascii="Delius" w:cs="Delius" w:eastAsia="Delius" w:hAnsi="Delius"/>
          <w:color w:val="434343"/>
          <w:sz w:val="22"/>
          <w:szCs w:val="22"/>
          <w:rtl w:val="0"/>
        </w:rPr>
        <w:br w:type="textWrapping"/>
        <w:t xml:space="preserve">If a pupil in these circumstances has SEND that has affected their behaviour, the school will need to consider what the law requires (see section on responding to the behaviour of pupils with SEND in paragraphs 55 - 59). </w:t>
      </w:r>
    </w:p>
    <w:p w:rsidR="00000000" w:rsidDel="00000000" w:rsidP="00000000" w:rsidRDefault="00000000" w:rsidRPr="00000000" w14:paraId="000000F6">
      <w:pPr>
        <w:spacing w:after="0" w:line="259"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0F7">
      <w:pPr>
        <w:spacing w:after="0" w:line="259" w:lineRule="auto"/>
        <w:ind w:left="0" w:firstLine="0"/>
        <w:rPr>
          <w:rFonts w:ascii="Delius" w:cs="Delius" w:eastAsia="Delius" w:hAnsi="Delius"/>
          <w:b w:val="1"/>
          <w:bCs w:val="1"/>
          <w:color w:val="434343"/>
          <w:sz w:val="22"/>
          <w:szCs w:val="22"/>
        </w:rPr>
      </w:pPr>
      <w:r w:rsidDel="00000000" w:rsidR="00000000" w:rsidRPr="00000000">
        <w:rPr>
          <w:rtl w:val="0"/>
        </w:rPr>
      </w:r>
    </w:p>
    <w:p w:rsidR="00000000" w:rsidDel="00000000" w:rsidP="00000000" w:rsidRDefault="00000000" w:rsidRPr="00000000" w14:paraId="000000F8">
      <w:pPr>
        <w:spacing w:after="0" w:line="259" w:lineRule="auto"/>
        <w:ind w:left="0" w:firstLine="0"/>
        <w:rPr>
          <w:rFonts w:ascii="Delius" w:cs="Delius" w:eastAsia="Delius" w:hAnsi="Delius"/>
          <w:b w:val="1"/>
          <w:bCs w:val="1"/>
          <w:sz w:val="22"/>
          <w:szCs w:val="22"/>
        </w:rPr>
      </w:pPr>
      <w:r w:rsidDel="00000000" w:rsidR="00000000" w:rsidRPr="00000000">
        <w:rPr>
          <w:rFonts w:ascii="Delius" w:cs="Delius" w:eastAsia="Delius" w:hAnsi="Delius"/>
          <w:b w:val="1"/>
          <w:bCs w:val="1"/>
          <w:color w:val="434343"/>
          <w:sz w:val="22"/>
          <w:szCs w:val="22"/>
          <w:rtl w:val="0"/>
        </w:rPr>
        <w:t xml:space="preserve">Physical Contact with Children</w:t>
      </w:r>
      <w:r w:rsidDel="00000000" w:rsidR="00000000" w:rsidRPr="00000000">
        <w:rPr>
          <w:rFonts w:ascii="Delius" w:cs="Delius" w:eastAsia="Delius" w:hAnsi="Delius"/>
          <w:color w:val="434343"/>
          <w:sz w:val="22"/>
          <w:szCs w:val="22"/>
          <w:rtl w:val="0"/>
        </w:rPr>
        <w:br w:type="textWrapping"/>
        <w:t xml:space="preserve">At Schools for Every Child, we believe that used in context and with empathy, touch supports the development of natural human interactions. We also believe that it can be key to developing fundamental social, behavioral and attention skills. We recognise that whilst for some pupils, physical support may be essential for their development, for others it may not.   At Schools for Every Child , touch must only occur if it is in the pupil’s best interest. We believe that pupils must be able to differentiate the attachment that is appropriate for them to form with staff and the attachment that they share with their parents or siblings. Therefore, touch used by staff must never encourage or promote intimacy between the staff member and the pupil. At Schools for Every Child , we recognise that some pupils show discomfort or dislike of being touched and ensure that these feelings are respected and in these cases, touch does not occur. Please refer to our Safe Touch Policy. </w:t>
      </w:r>
      <w:r w:rsidDel="00000000" w:rsidR="00000000" w:rsidRPr="00000000">
        <w:rPr>
          <w:rtl w:val="0"/>
        </w:rPr>
      </w:r>
    </w:p>
    <w:p w:rsidR="00000000" w:rsidDel="00000000" w:rsidP="00000000" w:rsidRDefault="00000000" w:rsidRPr="00000000" w14:paraId="000000F9">
      <w:pPr>
        <w:spacing w:after="0" w:line="259" w:lineRule="auto"/>
        <w:ind w:left="0" w:firstLine="0"/>
        <w:rPr>
          <w:rFonts w:ascii="Delius" w:cs="Delius" w:eastAsia="Delius" w:hAnsi="Delius"/>
          <w:b w:val="1"/>
          <w:bCs w:val="1"/>
          <w:sz w:val="22"/>
          <w:szCs w:val="22"/>
        </w:rPr>
      </w:pPr>
      <w:r w:rsidDel="00000000" w:rsidR="00000000" w:rsidRPr="00000000">
        <w:rPr>
          <w:rFonts w:ascii="Delius" w:cs="Delius" w:eastAsia="Delius" w:hAnsi="Delius"/>
          <w:b w:val="1"/>
          <w:bCs w:val="1"/>
          <w:sz w:val="22"/>
          <w:szCs w:val="22"/>
          <w:rtl w:val="0"/>
        </w:rPr>
        <w:br w:type="textWrapping"/>
        <w:br w:type="textWrapping"/>
      </w:r>
      <w:r w:rsidDel="00000000" w:rsidR="00000000" w:rsidRPr="00000000">
        <w:rPr>
          <w:rFonts w:ascii="Delius" w:cs="Delius" w:eastAsia="Delius" w:hAnsi="Delius"/>
          <w:color w:val="434343"/>
          <w:sz w:val="22"/>
          <w:szCs w:val="22"/>
          <w:rtl w:val="0"/>
        </w:rPr>
        <w:t xml:space="preserve">We operate within  the DfE Guidance for Schools (April 2026) - Restrictive Interventions, including use of reasonable force. </w:t>
      </w:r>
      <w:r w:rsidDel="00000000" w:rsidR="00000000" w:rsidRPr="00000000">
        <w:rPr>
          <w:rtl w:val="0"/>
        </w:rPr>
      </w:r>
    </w:p>
    <w:p w:rsidR="00000000" w:rsidDel="00000000" w:rsidP="00000000" w:rsidRDefault="00000000" w:rsidRPr="00000000" w14:paraId="000000FA">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0FB">
      <w:pPr>
        <w:spacing w:after="240" w:before="240"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sz w:val="22"/>
          <w:szCs w:val="22"/>
          <w:rtl w:val="0"/>
        </w:rPr>
        <w:t xml:space="preserve">Screening and Searching Pupils</w:t>
        <w:br w:type="textWrapping"/>
      </w:r>
      <w:r w:rsidDel="00000000" w:rsidR="00000000" w:rsidRPr="00000000">
        <w:rPr>
          <w:rFonts w:ascii="Delius" w:cs="Delius" w:eastAsia="Delius" w:hAnsi="Delius"/>
          <w:color w:val="434343"/>
          <w:sz w:val="22"/>
          <w:szCs w:val="22"/>
          <w:rtl w:val="0"/>
        </w:rPr>
        <w:t xml:space="preserve">At our school we are all aware that there are two sets of legal provisions which enable school staff to confiscate items from pupils:</w:t>
      </w:r>
    </w:p>
    <w:p w:rsidR="00000000" w:rsidDel="00000000" w:rsidP="00000000" w:rsidRDefault="00000000" w:rsidRPr="00000000" w14:paraId="000000FC">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‘The general power to discipline’ and the ‘Power to search without consent’; from the ‘Behaviour in Schools - Advice for headteachers and school staff’ (February 2024) </w:t>
      </w:r>
    </w:p>
    <w:p w:rsidR="00000000" w:rsidDel="00000000" w:rsidP="00000000" w:rsidRDefault="00000000" w:rsidRPr="00000000" w14:paraId="000000FD">
      <w:pPr>
        <w:spacing w:after="240" w:before="240" w:lineRule="auto"/>
        <w:ind w:left="0" w:firstLine="0"/>
        <w:rPr>
          <w:rFonts w:ascii="Delius" w:cs="Delius" w:eastAsia="Delius" w:hAnsi="Delius"/>
          <w:sz w:val="22"/>
          <w:szCs w:val="22"/>
        </w:rPr>
      </w:pPr>
      <w:hyperlink r:id="rId7">
        <w:r w:rsidDel="00000000" w:rsidR="00000000" w:rsidRPr="00000000">
          <w:rPr>
            <w:rFonts w:ascii="Delius" w:cs="Delius" w:eastAsia="Delius" w:hAnsi="Delius"/>
            <w:color w:val="1155cc"/>
            <w:sz w:val="22"/>
            <w:szCs w:val="22"/>
            <w:u w:val="single"/>
            <w:rtl w:val="0"/>
          </w:rPr>
          <w:t xml:space="preserve">https://www.gov.uk/government/publications/behaviour-in-schools--2/further-guidance-and-resources-for-supporting-behaviour-in-schools</w:t>
        </w:r>
      </w:hyperlink>
      <w:r w:rsidDel="00000000" w:rsidR="00000000" w:rsidRPr="00000000">
        <w:rPr>
          <w:rtl w:val="0"/>
        </w:rPr>
      </w:r>
    </w:p>
    <w:p w:rsidR="00000000" w:rsidDel="00000000" w:rsidP="00000000" w:rsidRDefault="00000000" w:rsidRPr="00000000" w14:paraId="000000FE">
      <w:pPr>
        <w:spacing w:after="240" w:before="240" w:lineRule="auto"/>
        <w:ind w:left="0" w:firstLine="0"/>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0FF">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0">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1">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2">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3">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4">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5">
      <w:pPr>
        <w:spacing w:after="240" w:before="240" w:lineRule="auto"/>
        <w:ind w:left="0" w:firstLine="0"/>
        <w:rPr>
          <w:rFonts w:ascii="Delius" w:cs="Delius" w:eastAsia="Delius" w:hAnsi="Delius"/>
          <w:b w:val="1"/>
          <w:bCs w:val="1"/>
          <w:sz w:val="22"/>
          <w:szCs w:val="22"/>
        </w:rPr>
      </w:pPr>
      <w:r w:rsidDel="00000000" w:rsidR="00000000" w:rsidRPr="00000000">
        <w:rPr>
          <w:rtl w:val="0"/>
        </w:rPr>
      </w:r>
    </w:p>
    <w:p w:rsidR="00000000" w:rsidDel="00000000" w:rsidP="00000000" w:rsidRDefault="00000000" w:rsidRPr="00000000" w14:paraId="00000106">
      <w:pPr>
        <w:spacing w:after="0" w:line="240" w:lineRule="auto"/>
        <w:ind w:left="0" w:firstLine="0"/>
        <w:jc w:val="both"/>
        <w:rPr>
          <w:rFonts w:ascii="Delius" w:cs="Delius" w:eastAsia="Delius" w:hAnsi="Delius"/>
          <w:b w:val="1"/>
          <w:bCs w:val="1"/>
          <w:color w:val="434343"/>
          <w:sz w:val="26"/>
          <w:szCs w:val="26"/>
        </w:rPr>
      </w:pPr>
      <w:r w:rsidDel="00000000" w:rsidR="00000000" w:rsidRPr="00000000">
        <w:rPr>
          <w:rFonts w:ascii="Delius" w:cs="Delius" w:eastAsia="Delius" w:hAnsi="Delius"/>
          <w:b w:val="1"/>
          <w:bCs w:val="1"/>
          <w:color w:val="434343"/>
          <w:sz w:val="26"/>
          <w:szCs w:val="26"/>
          <w:rtl w:val="0"/>
        </w:rPr>
        <w:t xml:space="preserve">OUR BEHAVIOUR STRUCTURE</w:t>
        <w:br w:type="textWrapping"/>
        <w:br w:type="textWrapping"/>
      </w:r>
    </w:p>
    <w:p w:rsidR="00000000" w:rsidDel="00000000" w:rsidP="00000000" w:rsidRDefault="00000000" w:rsidRPr="00000000" w14:paraId="00000107">
      <w:pPr>
        <w:spacing w:after="0" w:line="240" w:lineRule="auto"/>
        <w:ind w:left="0" w:firstLine="0"/>
        <w:jc w:val="both"/>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Our use of logical consequences</w:t>
      </w:r>
    </w:p>
    <w:p w:rsidR="00000000" w:rsidDel="00000000" w:rsidP="00000000" w:rsidRDefault="00000000" w:rsidRPr="00000000" w14:paraId="00000108">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Consequences can be a useful response to behaviours, remembering that some behaviours result in positive consequences. When responding to unwanted/unhelpful behaviour, the consequences we use in our school always have a clear link to the incident and help the child or young person to learn how to behave more appropriately should a similar situation occur, tailoring this to the needs of the individual.</w:t>
      </w:r>
    </w:p>
    <w:p w:rsidR="00000000" w:rsidDel="00000000" w:rsidP="00000000" w:rsidRDefault="00000000" w:rsidRPr="00000000" w14:paraId="00000109">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0A">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It is helpful to view consequences as protective and / or educational. Best practice suggests that all protective consequences should run alongside educational consequences, as it is unlikely that long-term behavioural change will occur without this.</w:t>
      </w:r>
    </w:p>
    <w:p w:rsidR="00000000" w:rsidDel="00000000" w:rsidP="00000000" w:rsidRDefault="00000000" w:rsidRPr="00000000" w14:paraId="0000010B">
      <w:pPr>
        <w:spacing w:after="0" w:line="240" w:lineRule="auto"/>
        <w:ind w:left="0" w:firstLine="0"/>
        <w:jc w:val="both"/>
        <w:rPr>
          <w:rFonts w:ascii="Delius" w:cs="Delius" w:eastAsia="Delius" w:hAnsi="Delius"/>
          <w:color w:val="434343"/>
          <w:sz w:val="22"/>
          <w:szCs w:val="22"/>
          <w:u w:val="single"/>
        </w:rPr>
      </w:pPr>
      <w:r w:rsidDel="00000000" w:rsidR="00000000" w:rsidRPr="00000000">
        <w:rPr>
          <w:rtl w:val="0"/>
        </w:rPr>
      </w:r>
    </w:p>
    <w:p w:rsidR="00000000" w:rsidDel="00000000" w:rsidP="00000000" w:rsidRDefault="00000000" w:rsidRPr="00000000" w14:paraId="0000010C">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Protective consequences: these are required to protect the rights of others and keep a child or young person safe. At our school this may include:</w:t>
        <w:br w:type="textWrapping"/>
      </w:r>
    </w:p>
    <w:p w:rsidR="00000000" w:rsidDel="00000000" w:rsidP="00000000" w:rsidRDefault="00000000" w:rsidRPr="00000000" w14:paraId="0000010D">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change of school day / timetable</w:t>
      </w:r>
    </w:p>
    <w:p w:rsidR="00000000" w:rsidDel="00000000" w:rsidP="00000000" w:rsidRDefault="00000000" w:rsidRPr="00000000" w14:paraId="0000010E">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arrangements for access to outside space</w:t>
      </w:r>
    </w:p>
    <w:p w:rsidR="00000000" w:rsidDel="00000000" w:rsidP="00000000" w:rsidRDefault="00000000" w:rsidRPr="00000000" w14:paraId="0000010F">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child or young person escorted in social situations</w:t>
      </w:r>
    </w:p>
    <w:p w:rsidR="00000000" w:rsidDel="00000000" w:rsidP="00000000" w:rsidRDefault="00000000" w:rsidRPr="00000000" w14:paraId="00000110">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differentiated teaching space</w:t>
      </w:r>
    </w:p>
    <w:p w:rsidR="00000000" w:rsidDel="00000000" w:rsidP="00000000" w:rsidRDefault="00000000" w:rsidRPr="00000000" w14:paraId="00000111">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increased staff ratio</w:t>
      </w:r>
    </w:p>
    <w:p w:rsidR="00000000" w:rsidDel="00000000" w:rsidP="00000000" w:rsidRDefault="00000000" w:rsidRPr="00000000" w14:paraId="00000112">
      <w:pPr>
        <w:numPr>
          <w:ilvl w:val="0"/>
          <w:numId w:val="4"/>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appropriate use of suspension (using the time to reflect, amend plans and identify needs and other appropriate interventions to support the child or young person upon return).</w:t>
      </w:r>
    </w:p>
    <w:p w:rsidR="00000000" w:rsidDel="00000000" w:rsidP="00000000" w:rsidRDefault="00000000" w:rsidRPr="00000000" w14:paraId="00000113">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14">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Educational consequences: at our school we use these to teach, encourage, support and motivate the child or young person to behave differently next time through better understanding. Examples include:</w:t>
      </w:r>
    </w:p>
    <w:p w:rsidR="00000000" w:rsidDel="00000000" w:rsidP="00000000" w:rsidRDefault="00000000" w:rsidRPr="00000000" w14:paraId="00000115">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16">
      <w:pPr>
        <w:numPr>
          <w:ilvl w:val="0"/>
          <w:numId w:val="5"/>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ensuring the child or young person completes the task they have disrupted</w:t>
      </w:r>
    </w:p>
    <w:p w:rsidR="00000000" w:rsidDel="00000000" w:rsidP="00000000" w:rsidRDefault="00000000" w:rsidRPr="00000000" w14:paraId="00000117">
      <w:pPr>
        <w:numPr>
          <w:ilvl w:val="0"/>
          <w:numId w:val="5"/>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rehearsing / modelling situations through intentional teaching of prosocial behaviour</w:t>
      </w:r>
    </w:p>
    <w:p w:rsidR="00000000" w:rsidDel="00000000" w:rsidP="00000000" w:rsidRDefault="00000000" w:rsidRPr="00000000" w14:paraId="00000118">
      <w:pPr>
        <w:numPr>
          <w:ilvl w:val="0"/>
          <w:numId w:val="5"/>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ensure the child or young person assists with repairs where they have caused damage (when possible and practical)</w:t>
      </w:r>
    </w:p>
    <w:p w:rsidR="00000000" w:rsidDel="00000000" w:rsidP="00000000" w:rsidRDefault="00000000" w:rsidRPr="00000000" w14:paraId="00000119">
      <w:pPr>
        <w:numPr>
          <w:ilvl w:val="0"/>
          <w:numId w:val="5"/>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intentionally provide educational opportunities for the child or young person to learn about the impact of certain actions and behaviours </w:t>
      </w:r>
    </w:p>
    <w:p w:rsidR="00000000" w:rsidDel="00000000" w:rsidP="00000000" w:rsidRDefault="00000000" w:rsidRPr="00000000" w14:paraId="0000011A">
      <w:pPr>
        <w:numPr>
          <w:ilvl w:val="0"/>
          <w:numId w:val="5"/>
        </w:numPr>
        <w:spacing w:after="0" w:line="240" w:lineRule="auto"/>
        <w:ind w:left="720" w:hanging="36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providing the child or young person with an opportunity to ‘put things right’ through a process of reflecting, repairing and restoring relationships (a restorative approach is an example of one).</w:t>
        <w:br w:type="textWrapping"/>
      </w:r>
    </w:p>
    <w:p w:rsidR="00000000" w:rsidDel="00000000" w:rsidP="00000000" w:rsidRDefault="00000000" w:rsidRPr="00000000" w14:paraId="0000011B">
      <w:pPr>
        <w:spacing w:after="0" w:line="240" w:lineRule="auto"/>
        <w:ind w:left="0" w:firstLine="0"/>
        <w:jc w:val="both"/>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1C">
      <w:pPr>
        <w:spacing w:after="0" w:line="240" w:lineRule="auto"/>
        <w:ind w:left="0" w:firstLine="0"/>
        <w:jc w:val="both"/>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Refer to </w:t>
      </w:r>
      <w:r w:rsidDel="00000000" w:rsidR="00000000" w:rsidRPr="00000000">
        <w:rPr>
          <w:rFonts w:ascii="Delius" w:cs="Delius" w:eastAsia="Delius" w:hAnsi="Delius"/>
          <w:b w:val="1"/>
          <w:bCs w:val="1"/>
          <w:color w:val="434343"/>
          <w:sz w:val="22"/>
          <w:szCs w:val="22"/>
          <w:rtl w:val="0"/>
        </w:rPr>
        <w:t xml:space="preserve">Appendix 1a</w:t>
      </w:r>
      <w:r w:rsidDel="00000000" w:rsidR="00000000" w:rsidRPr="00000000">
        <w:rPr>
          <w:rFonts w:ascii="Delius" w:cs="Delius" w:eastAsia="Delius" w:hAnsi="Delius"/>
          <w:color w:val="434343"/>
          <w:sz w:val="22"/>
          <w:szCs w:val="22"/>
          <w:rtl w:val="0"/>
        </w:rPr>
        <w:t xml:space="preserve"> for the full breakdown of actions. These are displayed on the wall in all classrooms and referred to by all staff to ensure that the consequences are both logical and equitable. </w:t>
      </w:r>
    </w:p>
    <w:p w:rsidR="00000000" w:rsidDel="00000000" w:rsidP="00000000" w:rsidRDefault="00000000" w:rsidRPr="00000000" w14:paraId="0000011D">
      <w:pPr>
        <w:spacing w:after="240" w:before="240" w:lineRule="auto"/>
        <w:ind w:left="0" w:firstLine="0"/>
        <w:rPr>
          <w:rFonts w:ascii="Delius" w:cs="Delius" w:eastAsia="Delius" w:hAnsi="Delius"/>
          <w:b w:val="1"/>
          <w:bCs w:val="1"/>
          <w:sz w:val="22"/>
          <w:szCs w:val="22"/>
        </w:rPr>
      </w:pPr>
      <w:r w:rsidDel="00000000" w:rsidR="00000000" w:rsidRPr="00000000">
        <w:rPr>
          <w:rFonts w:ascii="Delius" w:cs="Delius" w:eastAsia="Delius" w:hAnsi="Delius"/>
          <w:color w:val="434343"/>
          <w:sz w:val="22"/>
          <w:szCs w:val="22"/>
          <w:rtl w:val="0"/>
        </w:rPr>
        <w:t xml:space="preserve">For children who need extra help managing their behaviour, the Inclusion Leader works with the SENDCo and or SLT to create a </w:t>
      </w:r>
      <w:r w:rsidDel="00000000" w:rsidR="00000000" w:rsidRPr="00000000">
        <w:rPr>
          <w:rFonts w:ascii="Delius" w:cs="Delius" w:eastAsia="Delius" w:hAnsi="Delius"/>
          <w:b w:val="1"/>
          <w:bCs w:val="1"/>
          <w:color w:val="434343"/>
          <w:sz w:val="22"/>
          <w:szCs w:val="22"/>
          <w:rtl w:val="0"/>
        </w:rPr>
        <w:t xml:space="preserve">Consistent Management Plan</w:t>
      </w:r>
      <w:r w:rsidDel="00000000" w:rsidR="00000000" w:rsidRPr="00000000">
        <w:rPr>
          <w:rFonts w:ascii="Delius" w:cs="Delius" w:eastAsia="Delius" w:hAnsi="Delius"/>
          <w:color w:val="434343"/>
          <w:sz w:val="22"/>
          <w:szCs w:val="22"/>
          <w:rtl w:val="0"/>
        </w:rPr>
        <w:t xml:space="preserve"> or </w:t>
      </w:r>
      <w:r w:rsidDel="00000000" w:rsidR="00000000" w:rsidRPr="00000000">
        <w:rPr>
          <w:rFonts w:ascii="Delius" w:cs="Delius" w:eastAsia="Delius" w:hAnsi="Delius"/>
          <w:b w:val="1"/>
          <w:bCs w:val="1"/>
          <w:color w:val="434343"/>
          <w:sz w:val="22"/>
          <w:szCs w:val="22"/>
          <w:rtl w:val="0"/>
        </w:rPr>
        <w:t xml:space="preserve">5 Step Adult Response Plan </w:t>
      </w:r>
      <w:r w:rsidDel="00000000" w:rsidR="00000000" w:rsidRPr="00000000">
        <w:rPr>
          <w:rFonts w:ascii="Delius" w:cs="Delius" w:eastAsia="Delius" w:hAnsi="Delius"/>
          <w:color w:val="434343"/>
          <w:sz w:val="22"/>
          <w:szCs w:val="22"/>
          <w:rtl w:val="0"/>
        </w:rPr>
        <w:t xml:space="preserve">in partnership with parents, teachers, learning support assistants, and mid-day assistants.</w:t>
      </w:r>
      <w:r w:rsidDel="00000000" w:rsidR="00000000" w:rsidRPr="00000000">
        <w:br w:type="page"/>
      </w:r>
      <w:r w:rsidDel="00000000" w:rsidR="00000000" w:rsidRPr="00000000">
        <w:rPr>
          <w:rtl w:val="0"/>
        </w:rPr>
      </w:r>
    </w:p>
    <w:p w:rsidR="00000000" w:rsidDel="00000000" w:rsidP="00000000" w:rsidRDefault="00000000" w:rsidRPr="00000000" w14:paraId="0000011E">
      <w:pPr>
        <w:spacing w:after="240" w:before="240" w:lineRule="auto"/>
        <w:ind w:left="0" w:firstLine="0"/>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11F">
      <w:pPr>
        <w:spacing w:after="240" w:before="240" w:lineRule="auto"/>
        <w:ind w:left="0" w:firstLine="0"/>
        <w:rPr>
          <w:rFonts w:ascii="Delius" w:cs="Delius" w:eastAsia="Delius" w:hAnsi="Delius"/>
          <w:color w:val="434343"/>
          <w:sz w:val="22"/>
          <w:szCs w:val="22"/>
        </w:rPr>
      </w:pPr>
      <w:r w:rsidDel="00000000" w:rsidR="00000000" w:rsidRPr="00000000">
        <w:rPr>
          <w:rFonts w:ascii="Delius" w:cs="Delius" w:eastAsia="Delius" w:hAnsi="Delius"/>
          <w:b w:val="1"/>
          <w:bCs w:val="1"/>
          <w:color w:val="434343"/>
          <w:rtl w:val="0"/>
        </w:rPr>
        <w:t xml:space="preserve">Our Rewards</w:t>
        <w:br w:type="textWrapping"/>
      </w:r>
      <w:r w:rsidDel="00000000" w:rsidR="00000000" w:rsidRPr="00000000">
        <w:rPr>
          <w:rFonts w:ascii="Delius" w:cs="Delius" w:eastAsia="Delius" w:hAnsi="Delius"/>
          <w:color w:val="434343"/>
          <w:sz w:val="22"/>
          <w:szCs w:val="22"/>
          <w:rtl w:val="0"/>
        </w:rPr>
        <w:t xml:space="preserve">Refer to </w:t>
      </w:r>
      <w:r w:rsidDel="00000000" w:rsidR="00000000" w:rsidRPr="00000000">
        <w:rPr>
          <w:rFonts w:ascii="Delius" w:cs="Delius" w:eastAsia="Delius" w:hAnsi="Delius"/>
          <w:b w:val="1"/>
          <w:bCs w:val="1"/>
          <w:color w:val="434343"/>
          <w:sz w:val="22"/>
          <w:szCs w:val="22"/>
          <w:rtl w:val="0"/>
        </w:rPr>
        <w:t xml:space="preserve">Appendix 1b</w:t>
      </w:r>
      <w:r w:rsidDel="00000000" w:rsidR="00000000" w:rsidRPr="00000000">
        <w:rPr>
          <w:rFonts w:ascii="Delius" w:cs="Delius" w:eastAsia="Delius" w:hAnsi="Delius"/>
          <w:color w:val="434343"/>
          <w:sz w:val="22"/>
          <w:szCs w:val="22"/>
          <w:rtl w:val="0"/>
        </w:rPr>
        <w:t xml:space="preserve"> for the full breakdown of actions. These are displayed on the wall in all classrooms and referred to by all staff to ensure that the consequences are both logical and equitable. </w:t>
      </w:r>
    </w:p>
    <w:p w:rsidR="00000000" w:rsidDel="00000000" w:rsidP="00000000" w:rsidRDefault="00000000" w:rsidRPr="00000000" w14:paraId="00000120">
      <w:pPr>
        <w:spacing w:after="240" w:before="240" w:lineRule="auto"/>
        <w:ind w:left="0" w:firstLine="0"/>
        <w:jc w:val="center"/>
        <w:rPr>
          <w:rFonts w:ascii="Delius" w:cs="Delius" w:eastAsia="Delius" w:hAnsi="Delius"/>
          <w:b w:val="1"/>
          <w:bCs w:val="1"/>
          <w:color w:val="0827d4"/>
          <w:sz w:val="26"/>
          <w:szCs w:val="26"/>
        </w:rPr>
      </w:pPr>
      <w:r w:rsidDel="00000000" w:rsidR="00000000" w:rsidRPr="00000000">
        <w:rPr>
          <w:rFonts w:ascii="Delius" w:cs="Delius" w:eastAsia="Delius" w:hAnsi="Delius"/>
          <w:b w:val="1"/>
          <w:bCs w:val="1"/>
          <w:color w:val="434343"/>
          <w:rtl w:val="0"/>
        </w:rPr>
        <w:t xml:space="preserve">Other Rewards</w:t>
        <w:br w:type="textWrapping"/>
      </w:r>
      <w:r w:rsidDel="00000000" w:rsidR="00000000" w:rsidRPr="00000000">
        <w:rPr>
          <w:rFonts w:ascii="Delius" w:cs="Delius" w:eastAsia="Delius" w:hAnsi="Delius"/>
          <w:color w:val="434343"/>
          <w:sz w:val="22"/>
          <w:szCs w:val="22"/>
          <w:rtl w:val="0"/>
        </w:rPr>
        <w:t xml:space="preserve">We love to celebrate at Wyburns and have a wide range of awards that run alongside the </w:t>
      </w:r>
      <w:r w:rsidDel="00000000" w:rsidR="00000000" w:rsidRPr="00000000">
        <w:rPr>
          <w:rFonts w:ascii="Delius" w:cs="Delius" w:eastAsia="Delius" w:hAnsi="Delius"/>
          <w:b w:val="1"/>
          <w:bCs w:val="1"/>
          <w:color w:val="38761d"/>
          <w:sz w:val="22"/>
          <w:szCs w:val="22"/>
          <w:rtl w:val="0"/>
        </w:rPr>
        <w:t xml:space="preserve">Good To Be Green</w:t>
      </w:r>
      <w:r w:rsidDel="00000000" w:rsidR="00000000" w:rsidRPr="00000000">
        <w:rPr>
          <w:rFonts w:ascii="Delius" w:cs="Delius" w:eastAsia="Delius" w:hAnsi="Delius"/>
          <w:color w:val="434343"/>
          <w:sz w:val="22"/>
          <w:szCs w:val="22"/>
          <w:rtl w:val="0"/>
        </w:rPr>
        <w:t xml:space="preserve"> system, </w:t>
      </w:r>
      <w:r w:rsidDel="00000000" w:rsidR="00000000" w:rsidRPr="00000000">
        <w:rPr>
          <w:rFonts w:ascii="Delius" w:cs="Delius" w:eastAsia="Delius" w:hAnsi="Delius"/>
          <w:b w:val="1"/>
          <w:bCs w:val="1"/>
          <w:color w:val="cc0000"/>
          <w:sz w:val="22"/>
          <w:szCs w:val="22"/>
          <w:rtl w:val="0"/>
        </w:rPr>
        <w:t xml:space="preserve">Brilliance Awards</w:t>
      </w:r>
      <w:r w:rsidDel="00000000" w:rsidR="00000000" w:rsidRPr="00000000">
        <w:rPr>
          <w:rFonts w:ascii="Delius" w:cs="Delius" w:eastAsia="Delius" w:hAnsi="Delius"/>
          <w:color w:val="434343"/>
          <w:sz w:val="22"/>
          <w:szCs w:val="22"/>
          <w:rtl w:val="0"/>
        </w:rPr>
        <w:t xml:space="preserve">, Trust wide </w:t>
      </w:r>
      <w:r w:rsidDel="00000000" w:rsidR="00000000" w:rsidRPr="00000000">
        <w:rPr>
          <w:rFonts w:ascii="Delius" w:cs="Delius" w:eastAsia="Delius" w:hAnsi="Delius"/>
          <w:b w:val="1"/>
          <w:bCs w:val="1"/>
          <w:sz w:val="22"/>
          <w:szCs w:val="22"/>
          <w:rtl w:val="0"/>
        </w:rPr>
        <w:t xml:space="preserve">Pro-Social Rewards, </w:t>
      </w:r>
      <w:r w:rsidDel="00000000" w:rsidR="00000000" w:rsidRPr="00000000">
        <w:rPr>
          <w:rFonts w:ascii="Delius" w:cs="Delius" w:eastAsia="Delius" w:hAnsi="Delius"/>
          <w:sz w:val="22"/>
          <w:szCs w:val="22"/>
          <w:rtl w:val="0"/>
        </w:rPr>
        <w:t xml:space="preserve">and </w:t>
      </w:r>
      <w:r w:rsidDel="00000000" w:rsidR="00000000" w:rsidRPr="00000000">
        <w:rPr>
          <w:rFonts w:ascii="Delius" w:cs="Delius" w:eastAsia="Delius" w:hAnsi="Delius"/>
          <w:b w:val="1"/>
          <w:bCs w:val="1"/>
          <w:sz w:val="22"/>
          <w:szCs w:val="22"/>
          <w:rtl w:val="0"/>
        </w:rPr>
        <w:t xml:space="preserve">Good Attendance Awards</w:t>
      </w:r>
      <w:r w:rsidDel="00000000" w:rsidR="00000000" w:rsidRPr="00000000">
        <w:rPr>
          <w:rFonts w:ascii="Delius" w:cs="Delius" w:eastAsia="Delius" w:hAnsi="Delius"/>
          <w:sz w:val="22"/>
          <w:szCs w:val="22"/>
          <w:rtl w:val="0"/>
        </w:rPr>
        <w:t xml:space="preserve">. </w:t>
      </w:r>
      <w:r w:rsidDel="00000000" w:rsidR="00000000" w:rsidRPr="00000000">
        <w:rPr>
          <w:rFonts w:ascii="Delius" w:cs="Delius" w:eastAsia="Delius" w:hAnsi="Delius"/>
          <w:color w:val="434343"/>
          <w:sz w:val="22"/>
          <w:szCs w:val="22"/>
          <w:rtl w:val="0"/>
        </w:rPr>
        <w:t xml:space="preserve">We both value and celebrate effort and achievement as well as attainment. </w:t>
        <w:br w:type="textWrapping"/>
        <w:br w:type="textWrapping"/>
      </w:r>
      <w:r w:rsidDel="00000000" w:rsidR="00000000" w:rsidRPr="00000000">
        <w:rPr>
          <w:rFonts w:ascii="Delius" w:cs="Delius" w:eastAsia="Delius" w:hAnsi="Delius"/>
          <w:b w:val="1"/>
          <w:bCs w:val="1"/>
          <w:color w:val="0827d4"/>
          <w:sz w:val="26"/>
          <w:szCs w:val="26"/>
          <w:rtl w:val="0"/>
        </w:rPr>
        <w:t xml:space="preserve">Every Child Has Brilliance Inside Them, it is our job to bring it out! </w:t>
      </w:r>
    </w:p>
    <w:p w:rsidR="00000000" w:rsidDel="00000000" w:rsidP="00000000" w:rsidRDefault="00000000" w:rsidRPr="00000000" w14:paraId="00000121">
      <w:pPr>
        <w:spacing w:after="0" w:line="240" w:lineRule="auto"/>
        <w:ind w:left="9" w:right="200" w:firstLine="0"/>
        <w:rPr>
          <w:rFonts w:ascii="Delius" w:cs="Delius" w:eastAsia="Delius" w:hAnsi="Delius"/>
          <w:color w:val="434343"/>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2">
      <w:pPr>
        <w:spacing w:after="0" w:line="240" w:lineRule="auto"/>
        <w:ind w:left="9" w:right="20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23">
      <w:pPr>
        <w:spacing w:after="0" w:line="240" w:lineRule="auto"/>
        <w:ind w:left="9" w:right="20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At Wyburns we believe that children flourish best when their personal, social and emotional needs are met and where there are clear and developmentally appropriate expectations for their behaviour.</w:t>
      </w:r>
    </w:p>
    <w:p w:rsidR="00000000" w:rsidDel="00000000" w:rsidP="00000000" w:rsidRDefault="00000000" w:rsidRPr="00000000" w14:paraId="00000124">
      <w:pPr>
        <w:spacing w:after="0" w:line="240" w:lineRule="auto"/>
        <w:ind w:left="9" w:right="20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25">
      <w:pPr>
        <w:spacing w:after="26" w:line="250" w:lineRule="auto"/>
        <w:ind w:left="0" w:firstLine="0"/>
        <w:rPr>
          <w:rFonts w:ascii="Delius" w:cs="Delius" w:eastAsia="Delius" w:hAnsi="Delius"/>
          <w:b w:val="1"/>
          <w:bCs w:val="1"/>
          <w:i w:val="1"/>
          <w:iCs w:val="1"/>
          <w:color w:val="434343"/>
          <w:sz w:val="22"/>
          <w:szCs w:val="22"/>
        </w:rPr>
      </w:pPr>
      <w:r w:rsidDel="00000000" w:rsidR="00000000" w:rsidRPr="00000000">
        <w:rPr>
          <w:rtl w:val="0"/>
        </w:rPr>
      </w:r>
    </w:p>
    <w:p w:rsidR="00000000" w:rsidDel="00000000" w:rsidP="00000000" w:rsidRDefault="00000000" w:rsidRPr="00000000" w14:paraId="00000126">
      <w:pPr>
        <w:spacing w:after="9" w:line="268" w:lineRule="auto"/>
        <w:ind w:left="-5" w:firstLine="0.9999999999999998"/>
        <w:rPr>
          <w:rFonts w:ascii="Delius" w:cs="Delius" w:eastAsia="Delius" w:hAnsi="Delius"/>
          <w:color w:val="434343"/>
          <w:sz w:val="22"/>
          <w:szCs w:val="22"/>
        </w:rPr>
      </w:pPr>
      <w:r w:rsidDel="00000000" w:rsidR="00000000" w:rsidRPr="00000000">
        <w:rPr>
          <w:rFonts w:ascii="Delius" w:cs="Delius" w:eastAsia="Delius" w:hAnsi="Delius"/>
          <w:b w:val="1"/>
          <w:bCs w:val="1"/>
          <w:color w:val="434343"/>
          <w:sz w:val="22"/>
          <w:szCs w:val="22"/>
          <w:rtl w:val="0"/>
        </w:rPr>
        <w:t xml:space="preserve">Our positive and restorative behaviour ethos starts in our Early Years</w:t>
        <w:br w:type="textWrapping"/>
      </w:r>
      <w:r w:rsidDel="00000000" w:rsidR="00000000" w:rsidRPr="00000000">
        <w:rPr>
          <w:rFonts w:ascii="Delius" w:cs="Delius" w:eastAsia="Delius" w:hAnsi="Delius"/>
          <w:b w:val="0"/>
          <w:bCs w:val="0"/>
          <w:color w:val="434343"/>
          <w:sz w:val="22"/>
          <w:szCs w:val="22"/>
          <w:rtl w:val="0"/>
        </w:rPr>
        <w:t xml:space="preserve">In the Early Years</w:t>
      </w:r>
      <w:r w:rsidDel="00000000" w:rsidR="00000000" w:rsidRPr="00000000">
        <w:rPr>
          <w:rFonts w:ascii="Delius" w:cs="Delius" w:eastAsia="Delius" w:hAnsi="Delius"/>
          <w:color w:val="434343"/>
          <w:sz w:val="22"/>
          <w:szCs w:val="22"/>
          <w:rtl w:val="0"/>
        </w:rPr>
        <w:t xml:space="preserve"> , the children need to learn to consider the views and feelings, needs and rights  of others and the impact that their behaviour has on people, places and objects. We recognise that this is a developmental task that requires support, encouragement and recognition of effort whilst establishing clear routines and consistent expectations. Above all we recognise that it takes time. In the first two terms, children are introduced to the class ‘Caring Wall’.</w:t>
      </w:r>
    </w:p>
    <w:p w:rsidR="00000000" w:rsidDel="00000000" w:rsidP="00000000" w:rsidRDefault="00000000" w:rsidRPr="00000000" w14:paraId="00000127">
      <w:pPr>
        <w:spacing w:after="0" w:line="240" w:lineRule="auto"/>
        <w:ind w:left="9" w:right="30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28">
      <w:pPr>
        <w:spacing w:after="0" w:line="240" w:lineRule="auto"/>
        <w:ind w:left="0" w:hanging="2"/>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29">
      <w:pPr>
        <w:spacing w:after="0" w:line="240" w:lineRule="auto"/>
        <w:ind w:left="9" w:right="300" w:firstLine="0"/>
        <w:rPr>
          <w:rFonts w:ascii="Delius" w:cs="Delius" w:eastAsia="Delius" w:hAnsi="Delius"/>
          <w:b w:val="1"/>
          <w:bCs w:val="1"/>
          <w:color w:val="434343"/>
          <w:sz w:val="22"/>
          <w:szCs w:val="22"/>
        </w:rPr>
      </w:pPr>
      <w:r w:rsidDel="00000000" w:rsidR="00000000" w:rsidRPr="00000000">
        <w:rPr>
          <w:rFonts w:ascii="Delius" w:cs="Delius" w:eastAsia="Delius" w:hAnsi="Delius"/>
          <w:b w:val="1"/>
          <w:bCs w:val="1"/>
          <w:color w:val="434343"/>
          <w:sz w:val="22"/>
          <w:szCs w:val="22"/>
          <w:rtl w:val="0"/>
        </w:rPr>
        <w:t xml:space="preserve">Caring Wall</w:t>
      </w:r>
    </w:p>
    <w:p w:rsidR="00000000" w:rsidDel="00000000" w:rsidP="00000000" w:rsidRDefault="00000000" w:rsidRPr="00000000" w14:paraId="0000012A">
      <w:pPr>
        <w:spacing w:after="0" w:line="240" w:lineRule="auto"/>
        <w:ind w:left="9" w:right="300" w:firstLine="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The Caring Wall is a class based reward system used to develop and celebrate personal, social and emotional skills. You may hear the adults awarding a child and explaining why, for example, “</w:t>
      </w:r>
      <w:r w:rsidDel="00000000" w:rsidR="00000000" w:rsidRPr="00000000">
        <w:rPr>
          <w:rFonts w:ascii="Delius" w:cs="Delius" w:eastAsia="Delius" w:hAnsi="Delius"/>
          <w:i w:val="1"/>
          <w:iCs w:val="1"/>
          <w:color w:val="434343"/>
          <w:sz w:val="22"/>
          <w:szCs w:val="22"/>
          <w:rtl w:val="0"/>
        </w:rPr>
        <w:t xml:space="preserve">Joe, thank</w:t>
      </w:r>
      <w:r w:rsidDel="00000000" w:rsidR="00000000" w:rsidRPr="00000000">
        <w:rPr>
          <w:rFonts w:ascii="Delius" w:cs="Delius" w:eastAsia="Delius" w:hAnsi="Delius"/>
          <w:color w:val="434343"/>
          <w:sz w:val="22"/>
          <w:szCs w:val="22"/>
          <w:rtl w:val="0"/>
        </w:rPr>
        <w:t xml:space="preserve"> </w:t>
      </w:r>
      <w:r w:rsidDel="00000000" w:rsidR="00000000" w:rsidRPr="00000000">
        <w:rPr>
          <w:rFonts w:ascii="Delius" w:cs="Delius" w:eastAsia="Delius" w:hAnsi="Delius"/>
          <w:i w:val="1"/>
          <w:iCs w:val="1"/>
          <w:color w:val="434343"/>
          <w:sz w:val="22"/>
          <w:szCs w:val="22"/>
          <w:rtl w:val="0"/>
        </w:rPr>
        <w:t xml:space="preserve">you for picking up that toy. You are helping to keep our class a happy place by making sure it is safe.”</w:t>
      </w:r>
      <w:r w:rsidDel="00000000" w:rsidR="00000000" w:rsidRPr="00000000">
        <w:rPr>
          <w:rtl w:val="0"/>
        </w:rPr>
      </w:r>
    </w:p>
    <w:p w:rsidR="00000000" w:rsidDel="00000000" w:rsidP="00000000" w:rsidRDefault="00000000" w:rsidRPr="00000000" w14:paraId="0000012B">
      <w:pPr>
        <w:spacing w:after="0" w:line="240" w:lineRule="auto"/>
        <w:ind w:left="0"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2C">
      <w:pPr>
        <w:numPr>
          <w:ilvl w:val="0"/>
          <w:numId w:val="2"/>
        </w:numPr>
        <w:spacing w:after="0" w:line="240" w:lineRule="auto"/>
        <w:ind w:left="721"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Helping: </w:t>
      </w:r>
      <w:r w:rsidDel="00000000" w:rsidR="00000000" w:rsidRPr="00000000">
        <w:rPr>
          <w:rFonts w:ascii="Delius" w:cs="Delius" w:eastAsia="Delius" w:hAnsi="Delius"/>
          <w:i w:val="1"/>
          <w:iCs w:val="1"/>
          <w:color w:val="434343"/>
          <w:sz w:val="22"/>
          <w:szCs w:val="22"/>
          <w:rtl w:val="0"/>
        </w:rPr>
        <w:t xml:space="preserve">offering and asking for help</w:t>
      </w:r>
      <w:r w:rsidDel="00000000" w:rsidR="00000000" w:rsidRPr="00000000">
        <w:rPr>
          <w:rtl w:val="0"/>
        </w:rPr>
      </w:r>
    </w:p>
    <w:p w:rsidR="00000000" w:rsidDel="00000000" w:rsidP="00000000" w:rsidRDefault="00000000" w:rsidRPr="00000000" w14:paraId="0000012D">
      <w:pPr>
        <w:numPr>
          <w:ilvl w:val="0"/>
          <w:numId w:val="2"/>
        </w:numPr>
        <w:spacing w:after="0" w:line="240" w:lineRule="auto"/>
        <w:ind w:left="721"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Sharing: </w:t>
      </w:r>
      <w:r w:rsidDel="00000000" w:rsidR="00000000" w:rsidRPr="00000000">
        <w:rPr>
          <w:rFonts w:ascii="Delius" w:cs="Delius" w:eastAsia="Delius" w:hAnsi="Delius"/>
          <w:i w:val="1"/>
          <w:iCs w:val="1"/>
          <w:color w:val="434343"/>
          <w:sz w:val="22"/>
          <w:szCs w:val="22"/>
          <w:rtl w:val="0"/>
        </w:rPr>
        <w:t xml:space="preserve">a game, toys, objects, space, adults attention</w:t>
      </w:r>
      <w:r w:rsidDel="00000000" w:rsidR="00000000" w:rsidRPr="00000000">
        <w:rPr>
          <w:rtl w:val="0"/>
        </w:rPr>
      </w:r>
    </w:p>
    <w:p w:rsidR="00000000" w:rsidDel="00000000" w:rsidP="00000000" w:rsidRDefault="00000000" w:rsidRPr="00000000" w14:paraId="0000012E">
      <w:pPr>
        <w:numPr>
          <w:ilvl w:val="0"/>
          <w:numId w:val="2"/>
        </w:numPr>
        <w:spacing w:after="0" w:line="240" w:lineRule="auto"/>
        <w:ind w:left="721"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Taking turns: </w:t>
      </w:r>
      <w:r w:rsidDel="00000000" w:rsidR="00000000" w:rsidRPr="00000000">
        <w:rPr>
          <w:rFonts w:ascii="Delius" w:cs="Delius" w:eastAsia="Delius" w:hAnsi="Delius"/>
          <w:i w:val="1"/>
          <w:iCs w:val="1"/>
          <w:color w:val="434343"/>
          <w:sz w:val="22"/>
          <w:szCs w:val="22"/>
          <w:rtl w:val="0"/>
        </w:rPr>
        <w:t xml:space="preserve">waiting, lining up, discussing</w:t>
      </w:r>
      <w:r w:rsidDel="00000000" w:rsidR="00000000" w:rsidRPr="00000000">
        <w:rPr>
          <w:rtl w:val="0"/>
        </w:rPr>
      </w:r>
    </w:p>
    <w:p w:rsidR="00000000" w:rsidDel="00000000" w:rsidP="00000000" w:rsidRDefault="00000000" w:rsidRPr="00000000" w14:paraId="0000012F">
      <w:pPr>
        <w:numPr>
          <w:ilvl w:val="0"/>
          <w:numId w:val="2"/>
        </w:numPr>
        <w:spacing w:after="0" w:line="240" w:lineRule="auto"/>
        <w:ind w:left="721"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Tidying up: </w:t>
      </w:r>
      <w:r w:rsidDel="00000000" w:rsidR="00000000" w:rsidRPr="00000000">
        <w:rPr>
          <w:rFonts w:ascii="Delius" w:cs="Delius" w:eastAsia="Delius" w:hAnsi="Delius"/>
          <w:i w:val="1"/>
          <w:iCs w:val="1"/>
          <w:color w:val="434343"/>
          <w:sz w:val="22"/>
          <w:szCs w:val="22"/>
          <w:rtl w:val="0"/>
        </w:rPr>
        <w:t xml:space="preserve">at end of session, when finished</w:t>
      </w:r>
      <w:r w:rsidDel="00000000" w:rsidR="00000000" w:rsidRPr="00000000">
        <w:rPr>
          <w:rtl w:val="0"/>
        </w:rPr>
      </w:r>
    </w:p>
    <w:p w:rsidR="00000000" w:rsidDel="00000000" w:rsidP="00000000" w:rsidRDefault="00000000" w:rsidRPr="00000000" w14:paraId="00000130">
      <w:pPr>
        <w:numPr>
          <w:ilvl w:val="0"/>
          <w:numId w:val="2"/>
        </w:numPr>
        <w:spacing w:after="0" w:line="240" w:lineRule="auto"/>
        <w:ind w:left="721"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Keeping safe: not </w:t>
      </w:r>
      <w:r w:rsidDel="00000000" w:rsidR="00000000" w:rsidRPr="00000000">
        <w:rPr>
          <w:rFonts w:ascii="Delius" w:cs="Delius" w:eastAsia="Delius" w:hAnsi="Delius"/>
          <w:i w:val="1"/>
          <w:iCs w:val="1"/>
          <w:color w:val="434343"/>
          <w:sz w:val="22"/>
          <w:szCs w:val="22"/>
          <w:rtl w:val="0"/>
        </w:rPr>
        <w:t xml:space="preserve">running indoors, not intentionally hurting others,</w:t>
      </w:r>
      <w:r w:rsidDel="00000000" w:rsidR="00000000" w:rsidRPr="00000000">
        <w:rPr>
          <w:rtl w:val="0"/>
        </w:rPr>
      </w:r>
    </w:p>
    <w:p w:rsidR="00000000" w:rsidDel="00000000" w:rsidP="00000000" w:rsidRDefault="00000000" w:rsidRPr="00000000" w14:paraId="00000131">
      <w:pPr>
        <w:numPr>
          <w:ilvl w:val="0"/>
          <w:numId w:val="2"/>
        </w:numPr>
        <w:spacing w:after="160" w:line="240" w:lineRule="auto"/>
        <w:ind w:left="720" w:hanging="360"/>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Having good manners: </w:t>
      </w:r>
      <w:r w:rsidDel="00000000" w:rsidR="00000000" w:rsidRPr="00000000">
        <w:rPr>
          <w:rFonts w:ascii="Delius" w:cs="Delius" w:eastAsia="Delius" w:hAnsi="Delius"/>
          <w:i w:val="1"/>
          <w:iCs w:val="1"/>
          <w:color w:val="434343"/>
          <w:sz w:val="22"/>
          <w:szCs w:val="22"/>
          <w:rtl w:val="0"/>
        </w:rPr>
        <w:t xml:space="preserve">please, thank you, excuse me, may I</w:t>
      </w:r>
      <w:r w:rsidDel="00000000" w:rsidR="00000000" w:rsidRPr="00000000">
        <w:rPr>
          <w:rtl w:val="0"/>
        </w:rPr>
      </w:r>
    </w:p>
    <w:p w:rsidR="00000000" w:rsidDel="00000000" w:rsidP="00000000" w:rsidRDefault="00000000" w:rsidRPr="00000000" w14:paraId="00000132">
      <w:pPr>
        <w:spacing w:after="9" w:line="268" w:lineRule="auto"/>
        <w:ind w:left="-5" w:firstLine="0.9999999999999998"/>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33">
      <w:pPr>
        <w:spacing w:after="9" w:line="268" w:lineRule="auto"/>
        <w:ind w:left="-5" w:firstLine="0.9999999999999998"/>
        <w:rPr>
          <w:rFonts w:ascii="Delius" w:cs="Delius" w:eastAsia="Delius" w:hAnsi="Delius"/>
          <w:b w:val="0"/>
          <w:bCs w:val="0"/>
          <w:color w:val="434343"/>
          <w:sz w:val="22"/>
          <w:szCs w:val="22"/>
        </w:rPr>
      </w:pPr>
      <w:r w:rsidDel="00000000" w:rsidR="00000000" w:rsidRPr="00000000">
        <w:rPr>
          <w:rFonts w:ascii="Delius" w:cs="Delius" w:eastAsia="Delius" w:hAnsi="Delius"/>
          <w:b w:val="0"/>
          <w:bCs w:val="0"/>
          <w:color w:val="434343"/>
          <w:sz w:val="22"/>
          <w:szCs w:val="22"/>
          <w:rtl w:val="0"/>
        </w:rPr>
        <w:t xml:space="preserve">Where necessary, strategies such as redirection and short periods of “time out” are used to help children regulate their emotions, reflect on their choices, and rejoin the group calmly. </w:t>
      </w:r>
    </w:p>
    <w:p w:rsidR="00000000" w:rsidDel="00000000" w:rsidP="00000000" w:rsidRDefault="00000000" w:rsidRPr="00000000" w14:paraId="00000134">
      <w:pPr>
        <w:spacing w:after="9" w:line="268" w:lineRule="auto"/>
        <w:ind w:left="-5" w:firstLine="0.9999999999999998"/>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35">
      <w:pPr>
        <w:spacing w:after="9" w:line="268" w:lineRule="auto"/>
        <w:ind w:left="-5" w:firstLine="0.9999999999999998"/>
        <w:rPr>
          <w:rFonts w:ascii="Delius" w:cs="Delius" w:eastAsia="Delius" w:hAnsi="Delius"/>
          <w:color w:val="434343"/>
          <w:sz w:val="22"/>
          <w:szCs w:val="22"/>
        </w:rPr>
      </w:pPr>
      <w:r w:rsidDel="00000000" w:rsidR="00000000" w:rsidRPr="00000000">
        <w:rPr>
          <w:rFonts w:ascii="Delius" w:cs="Delius" w:eastAsia="Delius" w:hAnsi="Delius"/>
          <w:b w:val="0"/>
          <w:bCs w:val="0"/>
          <w:color w:val="434343"/>
          <w:sz w:val="22"/>
          <w:szCs w:val="22"/>
          <w:rtl w:val="0"/>
        </w:rPr>
        <w:t xml:space="preserve">As children grow in confidence and independence, we begin to align with the who</w:t>
      </w:r>
      <w:r w:rsidDel="00000000" w:rsidR="00000000" w:rsidRPr="00000000">
        <w:rPr>
          <w:rFonts w:ascii="Delius" w:cs="Delius" w:eastAsia="Delius" w:hAnsi="Delius"/>
          <w:color w:val="434343"/>
          <w:sz w:val="22"/>
          <w:szCs w:val="22"/>
          <w:rtl w:val="0"/>
        </w:rPr>
        <w:t xml:space="preserve">le-school approach, that being </w:t>
      </w:r>
      <w:r w:rsidDel="00000000" w:rsidR="00000000" w:rsidRPr="00000000">
        <w:rPr>
          <w:rFonts w:ascii="Delius" w:cs="Delius" w:eastAsia="Delius" w:hAnsi="Delius"/>
          <w:b w:val="1"/>
          <w:bCs w:val="1"/>
          <w:color w:val="434343"/>
          <w:sz w:val="22"/>
          <w:szCs w:val="22"/>
          <w:rtl w:val="0"/>
        </w:rPr>
        <w:t xml:space="preserve">It’s Good To Be Green</w:t>
      </w:r>
      <w:r w:rsidDel="00000000" w:rsidR="00000000" w:rsidRPr="00000000">
        <w:rPr>
          <w:rFonts w:ascii="Delius" w:cs="Delius" w:eastAsia="Delius" w:hAnsi="Delius"/>
          <w:color w:val="434343"/>
          <w:sz w:val="22"/>
          <w:szCs w:val="22"/>
          <w:rtl w:val="0"/>
        </w:rPr>
        <w:t xml:space="preserve">. The use of logical consequences and rewards supports children’s understanding of fairness and consistency across the school. It really is GOOD to be green! </w:t>
      </w:r>
    </w:p>
    <w:p w:rsidR="00000000" w:rsidDel="00000000" w:rsidP="00000000" w:rsidRDefault="00000000" w:rsidRPr="00000000" w14:paraId="00000136">
      <w:pPr>
        <w:spacing w:after="9" w:line="268" w:lineRule="auto"/>
        <w:ind w:left="-5" w:firstLine="0.9999999999999998"/>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37">
      <w:pPr>
        <w:spacing w:after="9" w:line="268" w:lineRule="auto"/>
        <w:ind w:left="-5" w:firstLine="0.9999999999999998"/>
        <w:rPr>
          <w:rFonts w:ascii="Delius" w:cs="Delius" w:eastAsia="Delius" w:hAnsi="Delius"/>
          <w:color w:val="434343"/>
          <w:sz w:val="22"/>
          <w:szCs w:val="22"/>
        </w:rPr>
      </w:pPr>
      <w:r w:rsidDel="00000000" w:rsidR="00000000" w:rsidRPr="00000000">
        <w:rPr>
          <w:rFonts w:ascii="Delius" w:cs="Delius" w:eastAsia="Delius" w:hAnsi="Delius"/>
          <w:color w:val="434343"/>
          <w:sz w:val="22"/>
          <w:szCs w:val="22"/>
          <w:rtl w:val="0"/>
        </w:rPr>
        <w:t xml:space="preserve">Throughout, our approaches are underpinned by every child’s right to learn, play, and develop in a safe and nurturing environment.</w:t>
      </w:r>
    </w:p>
    <w:p w:rsidR="00000000" w:rsidDel="00000000" w:rsidP="00000000" w:rsidRDefault="00000000" w:rsidRPr="00000000" w14:paraId="00000138">
      <w:pPr>
        <w:spacing w:after="9" w:line="268" w:lineRule="auto"/>
        <w:ind w:left="-5" w:firstLine="0.9999999999999998"/>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39">
      <w:pPr>
        <w:spacing w:after="19" w:line="259" w:lineRule="auto"/>
        <w:ind w:left="0" w:right="1166" w:firstLine="0"/>
        <w:rPr>
          <w:rFonts w:ascii="Delius" w:cs="Delius" w:eastAsia="Delius" w:hAnsi="Delius"/>
          <w:color w:val="434343"/>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3A">
      <w:pPr>
        <w:spacing w:after="19" w:line="259" w:lineRule="auto"/>
        <w:ind w:left="0" w:right="1166" w:firstLine="0"/>
        <w:rPr>
          <w:rFonts w:ascii="Delius" w:cs="Delius" w:eastAsia="Delius" w:hAnsi="Delius"/>
          <w:color w:val="434343"/>
          <w:sz w:val="22"/>
          <w:szCs w:val="22"/>
        </w:rPr>
      </w:pPr>
      <w:r w:rsidDel="00000000" w:rsidR="00000000" w:rsidRPr="00000000">
        <w:rPr>
          <w:rtl w:val="0"/>
        </w:rPr>
      </w:r>
    </w:p>
    <w:p w:rsidR="00000000" w:rsidDel="00000000" w:rsidP="00000000" w:rsidRDefault="00000000" w:rsidRPr="00000000" w14:paraId="0000013B">
      <w:pPr>
        <w:spacing w:after="19" w:line="259" w:lineRule="auto"/>
        <w:ind w:left="0" w:right="1166" w:firstLine="0"/>
        <w:rPr>
          <w:rFonts w:ascii="Delius" w:cs="Delius" w:eastAsia="Delius" w:hAnsi="Delius"/>
          <w:b w:val="1"/>
          <w:bCs w:val="1"/>
          <w:color w:val="434343"/>
        </w:rPr>
      </w:pPr>
      <w:r w:rsidDel="00000000" w:rsidR="00000000" w:rsidRPr="00000000">
        <w:rPr>
          <w:rFonts w:ascii="Delius" w:cs="Delius" w:eastAsia="Delius" w:hAnsi="Delius"/>
          <w:color w:val="434343"/>
          <w:sz w:val="22"/>
          <w:szCs w:val="22"/>
          <w:rtl w:val="0"/>
        </w:rPr>
        <w:t xml:space="preserve"> </w:t>
      </w:r>
      <w:r w:rsidDel="00000000" w:rsidR="00000000" w:rsidRPr="00000000">
        <w:rPr>
          <w:rFonts w:ascii="Delius" w:cs="Delius" w:eastAsia="Delius" w:hAnsi="Delius"/>
          <w:b w:val="1"/>
          <w:bCs w:val="1"/>
          <w:color w:val="434343"/>
          <w:rtl w:val="0"/>
        </w:rPr>
        <w:t xml:space="preserve">APPENDICES</w:t>
      </w:r>
    </w:p>
    <w:p w:rsidR="00000000" w:rsidDel="00000000" w:rsidP="00000000" w:rsidRDefault="00000000" w:rsidRPr="00000000" w14:paraId="0000013C">
      <w:pPr>
        <w:spacing w:after="19" w:line="259" w:lineRule="auto"/>
        <w:ind w:left="0" w:right="1166" w:firstLine="0"/>
        <w:rPr>
          <w:rFonts w:ascii="Delius" w:cs="Delius" w:eastAsia="Delius" w:hAnsi="Delius"/>
          <w:b w:val="1"/>
          <w:bCs w:val="1"/>
          <w:color w:val="434343"/>
        </w:rPr>
      </w:pPr>
      <w:r w:rsidDel="00000000" w:rsidR="00000000" w:rsidRPr="00000000">
        <w:rPr>
          <w:rtl w:val="0"/>
        </w:rPr>
      </w:r>
    </w:p>
    <w:sdt>
      <w:sdtPr>
        <w:lock w:val="contentLocked"/>
        <w:id w:val="-1549059033"/>
        <w:tag w:val="goog_rdk_0"/>
      </w:sdtPr>
      <w:sdtContent>
        <w:tbl>
          <w:tblPr>
            <w:tblStyle w:val="Table3"/>
            <w:tblW w:w="9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6750"/>
            <w:tblGridChange w:id="0">
              <w:tblGrid>
                <w:gridCol w:w="2730"/>
                <w:gridCol w:w="6750"/>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after="0" w:line="240" w:lineRule="auto"/>
                  <w:ind w:left="0" w:firstLine="0"/>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Our Logical Consequences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0" w:line="240" w:lineRule="auto"/>
                  <w:ind w:left="0" w:firstLine="0"/>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Appendices 2a and 2b</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Our school wide rewards</w:t>
                </w:r>
              </w:p>
            </w:tc>
          </w:tr>
        </w:tbl>
      </w:sdtContent>
    </w:sdt>
    <w:p w:rsidR="00000000" w:rsidDel="00000000" w:rsidP="00000000" w:rsidRDefault="00000000" w:rsidRPr="00000000" w14:paraId="00000141">
      <w:pPr>
        <w:spacing w:after="240" w:before="240" w:lineRule="auto"/>
        <w:ind w:left="0" w:firstLine="0"/>
        <w:rPr>
          <w:rFonts w:ascii="Delius" w:cs="Delius" w:eastAsia="Delius" w:hAnsi="Delius"/>
          <w:color w:val="434343"/>
        </w:rPr>
      </w:pPr>
      <w:r w:rsidDel="00000000" w:rsidR="00000000" w:rsidRPr="00000000">
        <w:rPr>
          <w:rtl w:val="0"/>
        </w:rPr>
      </w:r>
    </w:p>
    <w:p w:rsidR="00000000" w:rsidDel="00000000" w:rsidP="00000000" w:rsidRDefault="00000000" w:rsidRPr="00000000" w14:paraId="00000142">
      <w:pPr>
        <w:spacing w:after="240" w:befor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Additionally, at our school we believe that understanding what the behaviour is communicating to us is the first part for planning a response. The following appendices include ways we use  to help us to understand the behaviour. </w:t>
      </w:r>
    </w:p>
    <w:sdt>
      <w:sdtPr>
        <w:lock w:val="contentLocked"/>
        <w:id w:val="-772956947"/>
        <w:tag w:val="goog_rdk_1"/>
      </w:sdtPr>
      <w:sdtContent>
        <w:tbl>
          <w:tblPr>
            <w:tblStyle w:val="Table4"/>
            <w:tblW w:w="9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7620"/>
            <w:tblGridChange w:id="0">
              <w:tblGrid>
                <w:gridCol w:w="1860"/>
                <w:gridCol w:w="7620"/>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Behaviour Incident Form</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STAR Analysis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Three stages to Supporting the Understanding of Behaviour - TPP Guide</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Environment Checklist for SEMH needs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A Tool for Understanding and Reframing Behaviour</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color w:val="434343"/>
                    <w:shd w:fill="efefef" w:val="clear"/>
                  </w:rPr>
                </w:pPr>
                <w:r w:rsidDel="00000000" w:rsidR="00000000" w:rsidRPr="00000000">
                  <w:rPr>
                    <w:rFonts w:ascii="Delius" w:cs="Delius" w:eastAsia="Delius" w:hAnsi="Delius"/>
                    <w:color w:val="434343"/>
                    <w:shd w:fill="efefef" w:val="clear"/>
                    <w:rtl w:val="0"/>
                  </w:rPr>
                  <w:t xml:space="preserve">Appendix 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after="0" w:line="240"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Risk Assessment</w:t>
                </w:r>
              </w:p>
            </w:tc>
          </w:tr>
        </w:tbl>
      </w:sdtContent>
    </w:sdt>
    <w:p w:rsidR="00000000" w:rsidDel="00000000" w:rsidP="00000000" w:rsidRDefault="00000000" w:rsidRPr="00000000" w14:paraId="0000014F">
      <w:pPr>
        <w:spacing w:after="240" w:before="240" w:lineRule="auto"/>
        <w:ind w:left="0" w:firstLine="0"/>
        <w:rPr>
          <w:rFonts w:ascii="Delius" w:cs="Delius" w:eastAsia="Delius" w:hAnsi="Delius"/>
          <w:color w:val="434343"/>
        </w:rPr>
      </w:pPr>
      <w:r w:rsidDel="00000000" w:rsidR="00000000" w:rsidRPr="00000000">
        <w:rPr>
          <w:rtl w:val="0"/>
        </w:rPr>
      </w:r>
    </w:p>
    <w:p w:rsidR="00000000" w:rsidDel="00000000" w:rsidP="00000000" w:rsidRDefault="00000000" w:rsidRPr="00000000" w14:paraId="00000150">
      <w:pPr>
        <w:spacing w:after="240" w:before="240" w:lineRule="auto"/>
        <w:ind w:left="0" w:firstLine="0"/>
        <w:rPr>
          <w:rFonts w:ascii="Delius" w:cs="Delius" w:eastAsia="Delius" w:hAnsi="Delius"/>
          <w:color w:val="0d0d0d"/>
          <w:sz w:val="22"/>
          <w:szCs w:val="22"/>
        </w:rPr>
      </w:pPr>
      <w:r w:rsidDel="00000000" w:rsidR="00000000" w:rsidRPr="00000000">
        <w:rPr>
          <w:rtl w:val="0"/>
        </w:rPr>
      </w:r>
    </w:p>
    <w:p w:rsidR="00000000" w:rsidDel="00000000" w:rsidP="00000000" w:rsidRDefault="00000000" w:rsidRPr="00000000" w14:paraId="00000151">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152">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153">
      <w:pPr>
        <w:spacing w:after="206" w:lineRule="auto"/>
        <w:ind w:left="10" w:firstLine="1.0000000000000009"/>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154">
      <w:pPr>
        <w:spacing w:after="220" w:before="240" w:line="276" w:lineRule="auto"/>
        <w:ind w:left="0" w:firstLine="0"/>
        <w:rPr>
          <w:rFonts w:ascii="Delius" w:cs="Delius" w:eastAsia="Delius" w:hAnsi="Delius"/>
          <w:i w:val="1"/>
          <w:iCs w:val="1"/>
          <w:sz w:val="22"/>
          <w:szCs w:val="22"/>
        </w:rPr>
      </w:pPr>
      <w:r w:rsidDel="00000000" w:rsidR="00000000" w:rsidRPr="00000000">
        <w:rPr>
          <w:rFonts w:ascii="Delius" w:cs="Delius" w:eastAsia="Delius" w:hAnsi="Delius"/>
          <w:i w:val="1"/>
          <w:iCs w:val="1"/>
          <w:sz w:val="22"/>
          <w:szCs w:val="22"/>
          <w:rtl w:val="0"/>
        </w:rPr>
        <w:t xml:space="preserve"> </w:t>
      </w:r>
    </w:p>
    <w:p w:rsidR="00000000" w:rsidDel="00000000" w:rsidP="00000000" w:rsidRDefault="00000000" w:rsidRPr="00000000" w14:paraId="00000155">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6">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7">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8">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9">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A">
      <w:pPr>
        <w:spacing w:after="220" w:before="240" w:line="276" w:lineRule="auto"/>
        <w:ind w:left="0" w:firstLine="0"/>
        <w:rPr>
          <w:rFonts w:ascii="Delius" w:cs="Delius" w:eastAsia="Delius" w:hAnsi="Delius"/>
          <w:i w:val="1"/>
          <w:iCs w:val="1"/>
          <w:sz w:val="22"/>
          <w:szCs w:val="22"/>
        </w:rPr>
      </w:pPr>
      <w:r w:rsidDel="00000000" w:rsidR="00000000" w:rsidRPr="00000000">
        <w:rPr>
          <w:rtl w:val="0"/>
        </w:rPr>
      </w:r>
    </w:p>
    <w:p w:rsidR="00000000" w:rsidDel="00000000" w:rsidP="00000000" w:rsidRDefault="00000000" w:rsidRPr="00000000" w14:paraId="0000015B">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8338820"/>
            <wp:effectExtent b="0" l="0" r="0" t="0"/>
            <wp:docPr id="4"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6640195" cy="833882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spacing w:after="19" w:line="259" w:lineRule="auto"/>
        <w:ind w:left="63" w:firstLine="0"/>
        <w:jc w:val="center"/>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15D">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8229600"/>
            <wp:effectExtent b="0" l="0" r="0" t="0"/>
            <wp:docPr id="6"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6640195"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spacing w:after="19" w:line="259" w:lineRule="auto"/>
        <w:ind w:left="63" w:firstLine="0"/>
        <w:jc w:val="center"/>
        <w:rPr>
          <w:rFonts w:ascii="Delius" w:cs="Delius" w:eastAsia="Delius" w:hAnsi="Delius"/>
          <w:sz w:val="22"/>
          <w:szCs w:val="22"/>
        </w:rPr>
      </w:pPr>
      <w:r w:rsidDel="00000000" w:rsidR="00000000" w:rsidRPr="00000000">
        <w:rPr>
          <w:rtl w:val="0"/>
        </w:rPr>
      </w:r>
    </w:p>
    <w:p w:rsidR="00000000" w:rsidDel="00000000" w:rsidP="00000000" w:rsidRDefault="00000000" w:rsidRPr="00000000" w14:paraId="0000015F">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726045"/>
            <wp:effectExtent b="0" l="0" r="0" t="0"/>
            <wp:docPr id="5"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6640195" cy="7726045"/>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077075"/>
            <wp:effectExtent b="0" l="0" r="0" t="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640195" cy="7077075"/>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spacing w:after="19" w:line="259" w:lineRule="auto"/>
        <w:ind w:left="63" w:firstLine="0"/>
        <w:jc w:val="center"/>
        <w:rPr>
          <w:rFonts w:ascii="Delius" w:cs="Delius" w:eastAsia="Delius" w:hAnsi="Delius"/>
          <w:sz w:val="22"/>
          <w:szCs w:val="22"/>
        </w:rPr>
      </w:pPr>
      <w:r w:rsidDel="00000000" w:rsidR="00000000" w:rsidRPr="00000000">
        <w:rPr>
          <w:rFonts w:ascii="Delius" w:cs="Delius" w:eastAsia="Delius" w:hAnsi="Delius"/>
        </w:rPr>
        <w:drawing>
          <wp:inline distB="0" distT="0" distL="0" distR="0">
            <wp:extent cx="6640195" cy="7066915"/>
            <wp:effectExtent b="0" l="0" r="0" t="0"/>
            <wp:docPr id="7"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6640195" cy="706691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7846060"/>
            <wp:effectExtent b="0" l="0" r="0" t="0"/>
            <wp:docPr id="10"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6640195" cy="784606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6914515"/>
            <wp:effectExtent b="0" l="0" r="0" t="0"/>
            <wp:docPr id="9"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6640195" cy="691451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8204200"/>
            <wp:effectExtent b="0" l="0" r="0" t="0"/>
            <wp:docPr id="12"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6640195" cy="820420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7991475"/>
            <wp:effectExtent b="0" l="0" r="0" t="0"/>
            <wp:docPr id="1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640195" cy="799147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063365"/>
            <wp:effectExtent b="0" l="0" r="0" t="0"/>
            <wp:docPr id="15"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6640195" cy="4063365"/>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032250"/>
            <wp:effectExtent b="0" l="0" r="0" t="0"/>
            <wp:docPr id="13"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6640195" cy="4032250"/>
                    </a:xfrm>
                    <a:prstGeom prst="rect"/>
                    <a:ln/>
                  </pic:spPr>
                </pic:pic>
              </a:graphicData>
            </a:graphic>
          </wp:inline>
        </w:drawing>
      </w:r>
      <w:r w:rsidDel="00000000" w:rsidR="00000000" w:rsidRPr="00000000">
        <w:rPr>
          <w:rFonts w:ascii="Delius" w:cs="Delius" w:eastAsia="Delius" w:hAnsi="Delius"/>
          <w:rtl w:val="0"/>
        </w:rPr>
        <w:t xml:space="preserve"> </w:t>
      </w:r>
      <w:r w:rsidDel="00000000" w:rsidR="00000000" w:rsidRPr="00000000">
        <w:rPr>
          <w:rFonts w:ascii="Delius" w:cs="Delius" w:eastAsia="Delius" w:hAnsi="Delius"/>
        </w:rPr>
        <w:drawing>
          <wp:inline distB="0" distT="0" distL="0" distR="0">
            <wp:extent cx="6640195" cy="4222750"/>
            <wp:effectExtent b="0" l="0" r="0" t="0"/>
            <wp:docPr id="14"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6640195" cy="4222750"/>
                    </a:xfrm>
                    <a:prstGeom prst="rect"/>
                    <a:ln/>
                  </pic:spPr>
                </pic:pic>
              </a:graphicData>
            </a:graphic>
          </wp:inline>
        </w:drawing>
      </w:r>
      <w:r w:rsidDel="00000000" w:rsidR="00000000" w:rsidRPr="00000000">
        <w:rPr>
          <w:rtl w:val="0"/>
        </w:rPr>
      </w:r>
    </w:p>
    <w:sectPr>
      <w:headerReference r:id="rId20" w:type="first"/>
      <w:footerReference r:id="rId21" w:type="default"/>
      <w:footerReference r:id="rId22" w:type="first"/>
      <w:footerReference r:id="rId23" w:type="even"/>
      <w:pgSz w:h="16838" w:w="11906" w:orient="portrait"/>
      <w:pgMar w:bottom="337" w:top="763" w:left="720" w:right="1693.937007874016"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Delius">
    <w:embedRegular w:fontKey="{00000000-0000-0000-0000-000000000000}" r:id="rId1" w:subsetted="0"/>
  </w:font>
  <w:font w:name="Comfortaa">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3">
    <w:pPr>
      <w:spacing w:after="0" w:line="259" w:lineRule="auto"/>
      <w:ind w:left="0" w:right="48"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Fonts w:ascii="Calibri" w:cs="Calibri" w:eastAsia="Calibri" w:hAnsi="Calibri"/>
        <w:sz w:val="22"/>
        <w:szCs w:val="22"/>
        <w:rtl w:val="0"/>
      </w:rPr>
      <w:t xml:space="preserve"> | </w:t>
    </w:r>
    <w:r w:rsidDel="00000000" w:rsidR="00000000" w:rsidRPr="00000000">
      <w:rPr>
        <w:rFonts w:ascii="Calibri" w:cs="Calibri" w:eastAsia="Calibri" w:hAnsi="Calibri"/>
        <w:color w:val="808080"/>
        <w:sz w:val="22"/>
        <w:szCs w:val="22"/>
        <w:rtl w:val="0"/>
      </w:rPr>
      <w:t xml:space="preserve">P a g e</w:t>
    </w:r>
    <w:r w:rsidDel="00000000" w:rsidR="00000000" w:rsidRPr="00000000">
      <w:rPr>
        <w:rFonts w:ascii="Calibri" w:cs="Calibri" w:eastAsia="Calibri" w:hAnsi="Calibri"/>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38103</wp:posOffset>
              </wp:positionH>
              <wp:positionV relativeFrom="paragraph">
                <wp:posOffset>9880600</wp:posOffset>
              </wp:positionV>
              <wp:extent cx="6684010" cy="6096"/>
              <wp:effectExtent b="0" l="0" r="0" t="0"/>
              <wp:wrapSquare wrapText="bothSides" distB="0" distT="0" distL="114300" distR="114300"/>
              <wp:docPr id="2" name=""/>
              <a:graphic>
                <a:graphicData uri="http://schemas.microsoft.com/office/word/2010/wordprocessingGroup">
                  <wpg:wgp>
                    <wpg:cNvGrpSpPr/>
                    <wpg:grpSpPr>
                      <a:xfrm>
                        <a:off x="2003975" y="3776950"/>
                        <a:ext cx="6684010" cy="6096"/>
                        <a:chOff x="2003975" y="3776950"/>
                        <a:chExt cx="6684050" cy="6100"/>
                      </a:xfrm>
                    </wpg:grpSpPr>
                    <wpg:grpSp>
                      <wpg:cNvGrpSpPr/>
                      <wpg:grpSpPr>
                        <a:xfrm>
                          <a:off x="2003995" y="3776952"/>
                          <a:ext cx="6684010" cy="6096"/>
                          <a:chOff x="2003975" y="3776950"/>
                          <a:chExt cx="6684050" cy="6100"/>
                        </a:xfrm>
                      </wpg:grpSpPr>
                      <wps:wsp>
                        <wps:cNvSpPr/>
                        <wps:cNvPr id="3" name="Shape 3"/>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19" name="Shape 19"/>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21" name="Shape 21"/>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23" name="Shape 23"/>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6096"/>
                                </a:xfrm>
                              </wpg:grpSpPr>
                              <wps:wsp>
                                <wps:cNvSpPr/>
                                <wps:cNvPr id="25" name="Shape 25"/>
                                <wps:spPr>
                                  <a:xfrm>
                                    <a:off x="2003995" y="3776952"/>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9144"/>
                                  </a:xfrm>
                                </wpg:grpSpPr>
                                <wps:wsp>
                                  <wps:cNvSpPr/>
                                  <wps:cNvPr id="27" name="Shape 27"/>
                                  <wps:spPr>
                                    <a:xfrm>
                                      <a:off x="2003995" y="3776952"/>
                                      <a:ext cx="6684000" cy="9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9144"/>
                                      <a:chOff x="0" y="0"/>
                                      <a:chExt cx="6684010" cy="9144"/>
                                    </a:xfrm>
                                  </wpg:grpSpPr>
                                  <wps:wsp>
                                    <wps:cNvSpPr/>
                                    <wps:cNvPr id="29" name="Shape 29"/>
                                    <wps:spPr>
                                      <a:xfrm>
                                        <a:off x="0" y="0"/>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0" y="0"/>
                                        <a:ext cx="6684010" cy="9144"/>
                                      </a:xfrm>
                                      <a:custGeom>
                                        <a:rect b="b" l="l" r="r" t="t"/>
                                        <a:pathLst>
                                          <a:path extrusionOk="0" h="9144" w="6684010">
                                            <a:moveTo>
                                              <a:pt x="0" y="0"/>
                                            </a:moveTo>
                                            <a:lnTo>
                                              <a:pt x="6684010" y="0"/>
                                            </a:lnTo>
                                            <a:lnTo>
                                              <a:pt x="6684010" y="9144"/>
                                            </a:lnTo>
                                            <a:lnTo>
                                              <a:pt x="0" y="9144"/>
                                            </a:lnTo>
                                            <a:lnTo>
                                              <a:pt x="0" y="0"/>
                                            </a:lnTo>
                                          </a:path>
                                        </a:pathLst>
                                      </a:custGeom>
                                      <a:solidFill>
                                        <a:srgbClr val="D9D9D9"/>
                                      </a:solidFill>
                                      <a:ln>
                                        <a:noFill/>
                                      </a:ln>
                                    </wps:spPr>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38103</wp:posOffset>
              </wp:positionH>
              <wp:positionV relativeFrom="paragraph">
                <wp:posOffset>9880600</wp:posOffset>
              </wp:positionV>
              <wp:extent cx="6684010" cy="6096"/>
              <wp:effectExtent b="0" l="0" r="0" t="0"/>
              <wp:wrapSquare wrapText="bothSides" distB="0" distT="0" distL="114300" distR="114300"/>
              <wp:docPr id="2"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6684010" cy="6096"/>
                      </a:xfrm>
                      <a:prstGeom prst="rect"/>
                      <a:ln/>
                    </pic:spPr>
                  </pic:pic>
                </a:graphicData>
              </a:graphic>
            </wp:anchor>
          </w:drawing>
        </mc:Fallback>
      </mc:AlternateContent>
    </w:r>
  </w:p>
  <w:p w:rsidR="00000000" w:rsidDel="00000000" w:rsidP="00000000" w:rsidRDefault="00000000" w:rsidRPr="00000000" w14:paraId="00000164">
    <w:pPr>
      <w:spacing w:after="0" w:line="259" w:lineRule="auto"/>
      <w:ind w:left="0" w:firstLine="0"/>
      <w:rPr/>
    </w:pPr>
    <w:r w:rsidDel="00000000" w:rsidR="00000000" w:rsidRPr="00000000">
      <w:rPr>
        <w:rFonts w:ascii="Calibri" w:cs="Calibri" w:eastAsia="Calibri" w:hAnsi="Calibri"/>
        <w:sz w:val="22"/>
        <w:szCs w:val="22"/>
        <w:rtl w:val="0"/>
      </w:rPr>
      <w:t xml:space="preserve">Behaviour Policy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5">
    <w:pPr>
      <w:spacing w:after="160" w:line="259" w:lineRule="auto"/>
      <w:ind w:left="0" w:firstLine="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spacing w:after="0" w:line="259" w:lineRule="auto"/>
      <w:ind w:left="0" w:right="48"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Fonts w:ascii="Calibri" w:cs="Calibri" w:eastAsia="Calibri" w:hAnsi="Calibri"/>
        <w:sz w:val="22"/>
        <w:szCs w:val="22"/>
        <w:rtl w:val="0"/>
      </w:rPr>
      <w:t xml:space="preserve"> | </w:t>
    </w:r>
    <w:r w:rsidDel="00000000" w:rsidR="00000000" w:rsidRPr="00000000">
      <w:rPr>
        <w:rFonts w:ascii="Calibri" w:cs="Calibri" w:eastAsia="Calibri" w:hAnsi="Calibri"/>
        <w:color w:val="808080"/>
        <w:sz w:val="22"/>
        <w:szCs w:val="22"/>
        <w:rtl w:val="0"/>
      </w:rPr>
      <w:t xml:space="preserve">P a g e</w:t>
    </w:r>
    <w:r w:rsidDel="00000000" w:rsidR="00000000" w:rsidRPr="00000000">
      <w:rPr>
        <w:rFonts w:ascii="Calibri" w:cs="Calibri" w:eastAsia="Calibri" w:hAnsi="Calibri"/>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38103</wp:posOffset>
              </wp:positionH>
              <wp:positionV relativeFrom="paragraph">
                <wp:posOffset>9880600</wp:posOffset>
              </wp:positionV>
              <wp:extent cx="6684010" cy="6096"/>
              <wp:effectExtent b="0" l="0" r="0" t="0"/>
              <wp:wrapSquare wrapText="bothSides" distB="0" distT="0" distL="114300" distR="114300"/>
              <wp:docPr id="1" name=""/>
              <a:graphic>
                <a:graphicData uri="http://schemas.microsoft.com/office/word/2010/wordprocessingGroup">
                  <wpg:wgp>
                    <wpg:cNvGrpSpPr/>
                    <wpg:grpSpPr>
                      <a:xfrm>
                        <a:off x="2003975" y="3776950"/>
                        <a:ext cx="6684010" cy="6096"/>
                        <a:chOff x="2003975" y="3776950"/>
                        <a:chExt cx="6684050" cy="6100"/>
                      </a:xfrm>
                    </wpg:grpSpPr>
                    <wpg:grpSp>
                      <wpg:cNvGrpSpPr/>
                      <wpg:grpSpPr>
                        <a:xfrm>
                          <a:off x="2003995" y="3776952"/>
                          <a:ext cx="6684010" cy="6096"/>
                          <a:chOff x="2003975" y="3776950"/>
                          <a:chExt cx="6684050" cy="6100"/>
                        </a:xfrm>
                      </wpg:grpSpPr>
                      <wps:wsp>
                        <wps:cNvSpPr/>
                        <wps:cNvPr id="3" name="Shape 3"/>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5" name="Shape 5"/>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7" name="Shape 7"/>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75" y="3776950"/>
                                <a:chExt cx="6684050" cy="6100"/>
                              </a:xfrm>
                            </wpg:grpSpPr>
                            <wps:wsp>
                              <wps:cNvSpPr/>
                              <wps:cNvPr id="9" name="Shape 9"/>
                              <wps:spPr>
                                <a:xfrm>
                                  <a:off x="2003975" y="3776950"/>
                                  <a:ext cx="6684050" cy="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6096"/>
                                </a:xfrm>
                              </wpg:grpSpPr>
                              <wps:wsp>
                                <wps:cNvSpPr/>
                                <wps:cNvPr id="11" name="Shape 11"/>
                                <wps:spPr>
                                  <a:xfrm>
                                    <a:off x="2003995" y="3776952"/>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6096"/>
                                    <a:chOff x="2003995" y="3776952"/>
                                    <a:chExt cx="6684010" cy="9144"/>
                                  </a:xfrm>
                                </wpg:grpSpPr>
                                <wps:wsp>
                                  <wps:cNvSpPr/>
                                  <wps:cNvPr id="13" name="Shape 13"/>
                                  <wps:spPr>
                                    <a:xfrm>
                                      <a:off x="2003995" y="3776952"/>
                                      <a:ext cx="6684000" cy="9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003995" y="3776952"/>
                                      <a:ext cx="6684010" cy="9144"/>
                                      <a:chOff x="0" y="0"/>
                                      <a:chExt cx="6684010" cy="9144"/>
                                    </a:xfrm>
                                  </wpg:grpSpPr>
                                  <wps:wsp>
                                    <wps:cNvSpPr/>
                                    <wps:cNvPr id="15" name="Shape 15"/>
                                    <wps:spPr>
                                      <a:xfrm>
                                        <a:off x="0" y="0"/>
                                        <a:ext cx="668400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0" y="0"/>
                                        <a:ext cx="6684010" cy="9144"/>
                                      </a:xfrm>
                                      <a:custGeom>
                                        <a:rect b="b" l="l" r="r" t="t"/>
                                        <a:pathLst>
                                          <a:path extrusionOk="0" h="9144" w="6684010">
                                            <a:moveTo>
                                              <a:pt x="0" y="0"/>
                                            </a:moveTo>
                                            <a:lnTo>
                                              <a:pt x="6684010" y="0"/>
                                            </a:lnTo>
                                            <a:lnTo>
                                              <a:pt x="6684010" y="9144"/>
                                            </a:lnTo>
                                            <a:lnTo>
                                              <a:pt x="0" y="9144"/>
                                            </a:lnTo>
                                            <a:lnTo>
                                              <a:pt x="0" y="0"/>
                                            </a:lnTo>
                                          </a:path>
                                        </a:pathLst>
                                      </a:custGeom>
                                      <a:solidFill>
                                        <a:srgbClr val="D9D9D9"/>
                                      </a:solidFill>
                                      <a:ln>
                                        <a:noFill/>
                                      </a:ln>
                                    </wps:spPr>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38103</wp:posOffset>
              </wp:positionH>
              <wp:positionV relativeFrom="paragraph">
                <wp:posOffset>9880600</wp:posOffset>
              </wp:positionV>
              <wp:extent cx="6684010" cy="6096"/>
              <wp:effectExtent b="0" l="0" r="0" t="0"/>
              <wp:wrapSquare wrapText="bothSides" distB="0" distT="0" distL="114300" distR="114300"/>
              <wp:docPr id="1"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6684010" cy="6096"/>
                      </a:xfrm>
                      <a:prstGeom prst="rect"/>
                      <a:ln/>
                    </pic:spPr>
                  </pic:pic>
                </a:graphicData>
              </a:graphic>
            </wp:anchor>
          </w:drawing>
        </mc:Fallback>
      </mc:AlternateContent>
    </w:r>
  </w:p>
  <w:p w:rsidR="00000000" w:rsidDel="00000000" w:rsidP="00000000" w:rsidRDefault="00000000" w:rsidRPr="00000000" w14:paraId="00000167">
    <w:pPr>
      <w:spacing w:after="0" w:line="259" w:lineRule="auto"/>
      <w:ind w:left="0" w:firstLine="0"/>
      <w:rPr/>
    </w:pPr>
    <w:r w:rsidDel="00000000" w:rsidR="00000000" w:rsidRPr="00000000">
      <w:rPr>
        <w:rFonts w:ascii="Calibri" w:cs="Calibri" w:eastAsia="Calibri" w:hAnsi="Calibri"/>
        <w:sz w:val="22"/>
        <w:szCs w:val="22"/>
        <w:rtl w:val="0"/>
      </w:rPr>
      <w:t xml:space="preserve">Behaviour Policy 18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2857500</wp:posOffset>
          </wp:positionH>
          <wp:positionV relativeFrom="paragraph">
            <wp:posOffset>95251</wp:posOffset>
          </wp:positionV>
          <wp:extent cx="719138" cy="735669"/>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19138" cy="73566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5" w:line="269" w:lineRule="auto"/>
        <w:ind w:left="11"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9" w:before="0" w:line="269" w:lineRule="auto"/>
      <w:ind w:left="10" w:right="0" w:hanging="9"/>
      <w:jc w:val="center"/>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9" w:before="0" w:line="268" w:lineRule="auto"/>
      <w:ind w:left="10" w:right="0" w:hanging="9"/>
      <w:jc w:val="left"/>
    </w:pPr>
    <w:rPr>
      <w:rFonts w:ascii="Arial" w:cs="Arial" w:eastAsia="Arial" w:hAnsi="Arial"/>
      <w:b w:val="1"/>
      <w:bCs w:val="1"/>
      <w:i w:val="1"/>
      <w:iCs w:val="1"/>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e75b5"/>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5.png"/><Relationship Id="rId22" Type="http://schemas.openxmlformats.org/officeDocument/2006/relationships/footer" Target="footer2.xml"/><Relationship Id="rId10" Type="http://schemas.openxmlformats.org/officeDocument/2006/relationships/image" Target="media/image11.png"/><Relationship Id="rId21" Type="http://schemas.openxmlformats.org/officeDocument/2006/relationships/footer" Target="footer1.xml"/><Relationship Id="rId13" Type="http://schemas.openxmlformats.org/officeDocument/2006/relationships/image" Target="media/image13.png"/><Relationship Id="rId12" Type="http://schemas.openxmlformats.org/officeDocument/2006/relationships/image" Target="media/image12.png"/><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6.png"/><Relationship Id="rId14" Type="http://schemas.openxmlformats.org/officeDocument/2006/relationships/image" Target="media/image3.png"/><Relationship Id="rId17" Type="http://schemas.openxmlformats.org/officeDocument/2006/relationships/image" Target="media/image9.png"/><Relationship Id="rId16" Type="http://schemas.openxmlformats.org/officeDocument/2006/relationships/image" Target="media/image1.pn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customXml" Target="../customXML/item1.xml"/><Relationship Id="rId18" Type="http://schemas.openxmlformats.org/officeDocument/2006/relationships/image" Target="media/image4.png"/><Relationship Id="rId7" Type="http://schemas.openxmlformats.org/officeDocument/2006/relationships/hyperlink" Target="https://www.gov.uk/government/publications/behaviour-in-schools--2/further-guidance-and-resources-for-supporting-behaviour-in-schools" TargetMode="External"/><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 Id="rId2" Type="http://schemas.openxmlformats.org/officeDocument/2006/relationships/font" Target="fonts/Comfortaa-regular.ttf"/><Relationship Id="rId3" Type="http://schemas.openxmlformats.org/officeDocument/2006/relationships/font" Target="fonts/Comfortaa-bold.ttf"/></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EPsWJkmeNjwXvyQ5WDsn2yEubA==">CgMxLjAaHwoBMBIaChgICVIUChJ0YWJsZS5meTF4NjBiZml6bXcaHwoBMRIaChgICVIUChJ0YWJsZS5wNjAyZDIxNHNsbGY4AHIhMXBwUmNOdU1UQnNaUmVNTTRYSVBGSUtIalZhSi1KMF9G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